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C6C0A" w14:textId="64884F63" w:rsidR="006C410E" w:rsidRDefault="006C410E" w:rsidP="006C410E">
      <w:r>
        <w:t xml:space="preserve">Model risk assessments (School Operations and School Premises) </w:t>
      </w:r>
      <w:r w:rsidRPr="00EA0CE6">
        <w:t xml:space="preserve">and </w:t>
      </w:r>
      <w:r>
        <w:t xml:space="preserve">supporting </w:t>
      </w:r>
      <w:r w:rsidRPr="00EA0CE6">
        <w:t xml:space="preserve">guidance </w:t>
      </w:r>
      <w:r>
        <w:t xml:space="preserve">on operating procedures </w:t>
      </w:r>
      <w:r w:rsidRPr="00EA0CE6">
        <w:t>ha</w:t>
      </w:r>
      <w:r>
        <w:t>ve</w:t>
      </w:r>
      <w:r w:rsidRPr="00EA0CE6">
        <w:t xml:space="preserve"> been developed for</w:t>
      </w:r>
      <w:r>
        <w:t xml:space="preserve"> m</w:t>
      </w:r>
      <w:r w:rsidRPr="00EA0CE6">
        <w:t xml:space="preserve">aintained </w:t>
      </w:r>
      <w:r>
        <w:t>s</w:t>
      </w:r>
      <w:r w:rsidRPr="00EA0CE6">
        <w:t>chools</w:t>
      </w:r>
      <w:r>
        <w:t xml:space="preserve"> and settings in</w:t>
      </w:r>
      <w:r w:rsidRPr="00EA0CE6">
        <w:t xml:space="preserve"> consultation with our </w:t>
      </w:r>
      <w:r w:rsidR="00952531">
        <w:t>t</w:t>
      </w:r>
      <w:r w:rsidRPr="00EA0CE6">
        <w:t xml:space="preserve">rade </w:t>
      </w:r>
      <w:r w:rsidR="00952531">
        <w:t>u</w:t>
      </w:r>
      <w:r w:rsidRPr="00EA0CE6">
        <w:t xml:space="preserve">nion colleagues and relevant service areas.  </w:t>
      </w:r>
      <w:r w:rsidRPr="00D921B9">
        <w:t>Each maintained setting should</w:t>
      </w:r>
      <w:r>
        <w:t xml:space="preserve"> undertake their own risk assessment following this format – Cumbria County Council, as the employer in the above settings</w:t>
      </w:r>
      <w:r w:rsidR="00952531">
        <w:t>,</w:t>
      </w:r>
      <w:r>
        <w:t xml:space="preserve"> will support and</w:t>
      </w:r>
      <w:r w:rsidRPr="00694AFF">
        <w:t xml:space="preserve"> guide</w:t>
      </w:r>
      <w:r>
        <w:t xml:space="preserve"> </w:t>
      </w:r>
      <w:r w:rsidR="00952531">
        <w:t>g</w:t>
      </w:r>
      <w:r>
        <w:t xml:space="preserve">overning </w:t>
      </w:r>
      <w:r w:rsidR="00952531">
        <w:t>b</w:t>
      </w:r>
      <w:r>
        <w:t xml:space="preserve">odies and </w:t>
      </w:r>
      <w:r w:rsidR="00952531">
        <w:t>s</w:t>
      </w:r>
      <w:r>
        <w:t xml:space="preserve">chool </w:t>
      </w:r>
      <w:r w:rsidR="00952531">
        <w:t>l</w:t>
      </w:r>
      <w:r>
        <w:t>eaders to manage</w:t>
      </w:r>
      <w:r w:rsidRPr="00EA0CE6">
        <w:t xml:space="preserve"> a planned and safe</w:t>
      </w:r>
      <w:r>
        <w:t xml:space="preserve"> gradual return to school but recognises that local </w:t>
      </w:r>
      <w:r w:rsidRPr="00694AFF">
        <w:t>de</w:t>
      </w:r>
      <w:r>
        <w:t xml:space="preserve">cisions to open or not </w:t>
      </w:r>
      <w:r w:rsidRPr="00D921B9">
        <w:rPr>
          <w:b/>
        </w:rPr>
        <w:t>MUST</w:t>
      </w:r>
      <w:r>
        <w:t xml:space="preserve"> </w:t>
      </w:r>
      <w:r w:rsidRPr="00EA0CE6">
        <w:t>follow a risk</w:t>
      </w:r>
      <w:r>
        <w:t>-</w:t>
      </w:r>
      <w:r w:rsidRPr="00694AFF">
        <w:t xml:space="preserve">based </w:t>
      </w:r>
      <w:r w:rsidRPr="00EA0CE6">
        <w:t>approach</w:t>
      </w:r>
      <w:r>
        <w:t xml:space="preserve"> appropriate to</w:t>
      </w:r>
      <w:r w:rsidRPr="00EA0CE6">
        <w:t xml:space="preserve"> </w:t>
      </w:r>
      <w:r>
        <w:t xml:space="preserve">the resources and capacity of </w:t>
      </w:r>
      <w:r w:rsidRPr="00EA0CE6">
        <w:t xml:space="preserve">each individual setting.  </w:t>
      </w:r>
      <w:r>
        <w:t>Other types of schools are welcome to use these models to help their own planning and risk assessment approach but must ensure that they prioritise their own employer’s health and safety management procedures.</w:t>
      </w:r>
    </w:p>
    <w:p w14:paraId="5E59673D" w14:textId="77777777" w:rsidR="006C410E" w:rsidRPr="00EA0CE6" w:rsidRDefault="006C410E" w:rsidP="006C410E"/>
    <w:p w14:paraId="26DA846D" w14:textId="309AD979" w:rsidR="006C410E" w:rsidRDefault="006C410E" w:rsidP="006C410E">
      <w:r w:rsidRPr="00325827">
        <w:t xml:space="preserve">This document is a template </w:t>
      </w:r>
      <w:r>
        <w:t xml:space="preserve">to </w:t>
      </w:r>
      <w:r w:rsidRPr="00325827">
        <w:t xml:space="preserve">be used to help </w:t>
      </w:r>
      <w:r w:rsidR="00952531">
        <w:t>g</w:t>
      </w:r>
      <w:r>
        <w:t xml:space="preserve">overning </w:t>
      </w:r>
      <w:r w:rsidR="00952531">
        <w:t>b</w:t>
      </w:r>
      <w:r>
        <w:t xml:space="preserve">odies and </w:t>
      </w:r>
      <w:r w:rsidR="00952531">
        <w:t>h</w:t>
      </w:r>
      <w:r>
        <w:t>eadteachers</w:t>
      </w:r>
      <w:r w:rsidRPr="00325827">
        <w:t xml:space="preserve"> develop</w:t>
      </w:r>
      <w:r>
        <w:t xml:space="preserve"> and tailor</w:t>
      </w:r>
      <w:r w:rsidRPr="00325827">
        <w:t xml:space="preserve"> a site-specific risk assessment in relation to </w:t>
      </w:r>
      <w:r w:rsidR="00952531">
        <w:t>i</w:t>
      </w:r>
      <w:r>
        <w:t xml:space="preserve">nfection </w:t>
      </w:r>
      <w:r w:rsidR="00952531">
        <w:t>p</w:t>
      </w:r>
      <w:r>
        <w:t xml:space="preserve">revention </w:t>
      </w:r>
      <w:r w:rsidR="00952531">
        <w:t>c</w:t>
      </w:r>
      <w:r>
        <w:t xml:space="preserve">ontrol including ongoing controls for </w:t>
      </w:r>
      <w:r w:rsidRPr="00325827">
        <w:t xml:space="preserve">COVID-19. </w:t>
      </w:r>
    </w:p>
    <w:p w14:paraId="28170757" w14:textId="77777777" w:rsidR="006C410E" w:rsidRDefault="006C410E" w:rsidP="006C410E"/>
    <w:p w14:paraId="168161DC" w14:textId="77777777" w:rsidR="006C410E" w:rsidRDefault="006C410E" w:rsidP="006C410E">
      <w:r w:rsidRPr="00325827">
        <w:t xml:space="preserve">Below is a list of </w:t>
      </w:r>
      <w:r>
        <w:t xml:space="preserve">potential of hazards within our </w:t>
      </w:r>
      <w:r w:rsidRPr="00325827">
        <w:t xml:space="preserve">premises and </w:t>
      </w:r>
      <w:r>
        <w:t xml:space="preserve">the </w:t>
      </w:r>
      <w:r w:rsidRPr="00325827">
        <w:t xml:space="preserve">recommended control measures </w:t>
      </w:r>
      <w:r>
        <w:t>which apply to the majority of settings</w:t>
      </w:r>
      <w:r w:rsidRPr="00325827">
        <w:t xml:space="preserve"> to</w:t>
      </w:r>
      <w:r>
        <w:t xml:space="preserve"> aim to help you manage risks to the lowest possible level.</w:t>
      </w:r>
      <w:r w:rsidRPr="00EA0CE6">
        <w:t xml:space="preserve"> </w:t>
      </w:r>
      <w:r>
        <w:t xml:space="preserve">Controls shown </w:t>
      </w:r>
      <w:r w:rsidRPr="00EA0CE6">
        <w:t>follow current available guidance and best practice</w:t>
      </w:r>
      <w:r>
        <w:t>.</w:t>
      </w:r>
    </w:p>
    <w:p w14:paraId="7C93F2CF" w14:textId="77777777" w:rsidR="006C410E" w:rsidRDefault="006C410E" w:rsidP="006C410E"/>
    <w:p w14:paraId="52D6F0C0" w14:textId="6260691D" w:rsidR="006C410E" w:rsidRPr="00EE1FA6" w:rsidRDefault="006C410E" w:rsidP="006C410E">
      <w:r>
        <w:t xml:space="preserve">Headteachers and </w:t>
      </w:r>
      <w:r w:rsidR="00952531">
        <w:t>g</w:t>
      </w:r>
      <w:r>
        <w:t xml:space="preserve">overning </w:t>
      </w:r>
      <w:r w:rsidR="00952531">
        <w:t>b</w:t>
      </w:r>
      <w:r>
        <w:t>odies</w:t>
      </w:r>
      <w:r w:rsidRPr="00EE1FA6">
        <w:t xml:space="preserve"> are responsible for monitoring the advice and guidance a</w:t>
      </w:r>
      <w:r>
        <w:t>vailable,</w:t>
      </w:r>
      <w:r w:rsidRPr="00EE1FA6">
        <w:t xml:space="preserve"> ensuring </w:t>
      </w:r>
      <w:r>
        <w:t>r</w:t>
      </w:r>
      <w:r w:rsidRPr="00EE1FA6">
        <w:t xml:space="preserve">isk </w:t>
      </w:r>
      <w:r>
        <w:t>a</w:t>
      </w:r>
      <w:r w:rsidRPr="00EE1FA6">
        <w:t xml:space="preserve">ssessments and </w:t>
      </w:r>
      <w:r>
        <w:t>s</w:t>
      </w:r>
      <w:r w:rsidRPr="00EE1FA6">
        <w:t xml:space="preserve">afe </w:t>
      </w:r>
      <w:r>
        <w:t>w</w:t>
      </w:r>
      <w:r w:rsidRPr="00EE1FA6">
        <w:t xml:space="preserve">orking </w:t>
      </w:r>
      <w:r>
        <w:t>p</w:t>
      </w:r>
      <w:r w:rsidRPr="00EE1FA6">
        <w:t>ractices are updated where applicable and cascade</w:t>
      </w:r>
      <w:r>
        <w:t>d</w:t>
      </w:r>
      <w:r w:rsidRPr="00EE1FA6">
        <w:t xml:space="preserve"> through to employees. </w:t>
      </w:r>
      <w:r>
        <w:t>They must ensure that compliance is monitored, and any emerging issues addressed appropriately.</w:t>
      </w:r>
    </w:p>
    <w:p w14:paraId="1ADED1D7" w14:textId="77777777" w:rsidR="006C410E" w:rsidRDefault="006C410E" w:rsidP="006C410E"/>
    <w:p w14:paraId="7124E1A5" w14:textId="4B7CBF62" w:rsidR="006C410E" w:rsidRDefault="006C410E" w:rsidP="006C410E">
      <w:r w:rsidRPr="008875A0">
        <w:rPr>
          <w:b/>
          <w:color w:val="FF0000"/>
          <w:u w:val="single"/>
        </w:rPr>
        <w:t>PLEASE NOTE</w:t>
      </w:r>
      <w:r w:rsidR="008875A0">
        <w:rPr>
          <w:b/>
        </w:rPr>
        <w:t>:</w:t>
      </w:r>
      <w:r>
        <w:t xml:space="preserve"> </w:t>
      </w:r>
      <w:r w:rsidR="007A4147">
        <w:t xml:space="preserve"> </w:t>
      </w:r>
      <w:r w:rsidR="008875A0">
        <w:t>Schools and trusts should work closely with parents and carers, staff and unions when agreeing the best approaches for their circumstances.  Y</w:t>
      </w:r>
      <w:r>
        <w:t xml:space="preserve">our risk assessments should outline </w:t>
      </w:r>
      <w:r w:rsidRPr="008F61DD">
        <w:rPr>
          <w:b/>
        </w:rPr>
        <w:t xml:space="preserve">YOUR </w:t>
      </w:r>
      <w:r w:rsidRPr="00194A48">
        <w:t>agreed</w:t>
      </w:r>
      <w:r>
        <w:rPr>
          <w:b/>
        </w:rPr>
        <w:t xml:space="preserve"> </w:t>
      </w:r>
      <w:r>
        <w:t>control measures following your local planning processes</w:t>
      </w:r>
      <w:r w:rsidRPr="00EA0CE6">
        <w:t xml:space="preserve"> </w:t>
      </w:r>
      <w:r>
        <w:t xml:space="preserve">– any additional control measures you identify as being required should be added to the additional controls column, along with who is responsible and a timescale.  </w:t>
      </w:r>
      <w:r w:rsidR="00380B06">
        <w:t xml:space="preserve">Likewise any </w:t>
      </w:r>
      <w:r w:rsidR="007E5BA9">
        <w:t xml:space="preserve">suggested </w:t>
      </w:r>
      <w:r w:rsidR="00380B06">
        <w:t xml:space="preserve">control measures included in this model that </w:t>
      </w:r>
      <w:r w:rsidR="00380B06">
        <w:rPr>
          <w:b/>
          <w:bCs/>
        </w:rPr>
        <w:t xml:space="preserve">do not apply </w:t>
      </w:r>
      <w:r w:rsidR="00380B06" w:rsidRPr="00380B06">
        <w:t>to your setting</w:t>
      </w:r>
      <w:r w:rsidR="00380B06">
        <w:rPr>
          <w:b/>
          <w:bCs/>
        </w:rPr>
        <w:t xml:space="preserve"> </w:t>
      </w:r>
      <w:r w:rsidR="00380B06">
        <w:t xml:space="preserve">can be removed.  </w:t>
      </w:r>
      <w:r w:rsidRPr="00380B06">
        <w:t>All</w:t>
      </w:r>
      <w:r w:rsidRPr="00EE1FA6">
        <w:t xml:space="preserve"> employees working within the premises should receive site</w:t>
      </w:r>
      <w:r w:rsidR="007A4147">
        <w:t>-</w:t>
      </w:r>
      <w:r w:rsidRPr="00EE1FA6">
        <w:t>specific information on the controls implemented within their workplaces.</w:t>
      </w:r>
      <w:r w:rsidR="007E5BA9">
        <w:t xml:space="preserve"> Those measures in italics are beyond what the Government advises but can still be used </w:t>
      </w:r>
      <w:r w:rsidR="007E5BA9" w:rsidRPr="004D4C63">
        <w:rPr>
          <w:sz w:val="20"/>
          <w:szCs w:val="18"/>
        </w:rPr>
        <w:t>part of a range of protective measures</w:t>
      </w:r>
      <w:r w:rsidR="007E5BA9">
        <w:rPr>
          <w:sz w:val="20"/>
          <w:szCs w:val="18"/>
        </w:rPr>
        <w:t xml:space="preserve"> at the discretion of the Headteacher/Senior Management Team etc.</w:t>
      </w:r>
    </w:p>
    <w:p w14:paraId="2EF16E27" w14:textId="77777777" w:rsidR="006C410E" w:rsidRPr="00EE1FA6" w:rsidRDefault="006C410E" w:rsidP="006C410E"/>
    <w:p w14:paraId="7F1BA7B4" w14:textId="77777777" w:rsidR="006C410E" w:rsidRDefault="006C410E" w:rsidP="006C410E">
      <w:r w:rsidRPr="00EE1FA6">
        <w:t xml:space="preserve">Help and </w:t>
      </w:r>
      <w:r>
        <w:t>s</w:t>
      </w:r>
      <w:r w:rsidRPr="00EE1FA6">
        <w:t>upport with the development of your risk assessment</w:t>
      </w:r>
      <w:r>
        <w:t xml:space="preserve"> is available</w:t>
      </w:r>
      <w:r w:rsidRPr="00EE1FA6">
        <w:t xml:space="preserve"> through </w:t>
      </w:r>
      <w:r>
        <w:t xml:space="preserve">the County Council’s Corporate Health and Safety Team at </w:t>
      </w:r>
      <w:hyperlink r:id="rId8" w:history="1">
        <w:r w:rsidRPr="0022745E">
          <w:rPr>
            <w:rStyle w:val="Hyperlink"/>
          </w:rPr>
          <w:t>healthandsafety@cumbria.gov.uk</w:t>
        </w:r>
      </w:hyperlink>
      <w:r>
        <w:t xml:space="preserve"> .</w:t>
      </w:r>
    </w:p>
    <w:p w14:paraId="62FDA6EA" w14:textId="77777777" w:rsidR="006C410E" w:rsidRDefault="006C410E" w:rsidP="006C410E"/>
    <w:p w14:paraId="37F94908" w14:textId="77777777" w:rsidR="006C410E" w:rsidRPr="003229D7" w:rsidRDefault="006C410E" w:rsidP="006C410E">
      <w:pPr>
        <w:spacing w:line="240" w:lineRule="auto"/>
        <w:rPr>
          <w:rFonts w:eastAsia="Arial"/>
          <w:color w:val="000000"/>
        </w:rPr>
      </w:pPr>
      <w:r>
        <w:rPr>
          <w:rFonts w:cs="Arial"/>
          <w:lang w:val="en"/>
        </w:rPr>
        <w:t xml:space="preserve">Please note that the </w:t>
      </w:r>
      <w:r w:rsidRPr="003229D7">
        <w:rPr>
          <w:rFonts w:cs="Arial"/>
          <w:lang w:val="en"/>
        </w:rPr>
        <w:t>Local Authority</w:t>
      </w:r>
      <w:r>
        <w:rPr>
          <w:rFonts w:cs="Arial"/>
          <w:lang w:val="en"/>
        </w:rPr>
        <w:t xml:space="preserve"> is</w:t>
      </w:r>
      <w:r w:rsidRPr="003229D7">
        <w:rPr>
          <w:rFonts w:cs="Arial"/>
          <w:lang w:val="en"/>
        </w:rPr>
        <w:t xml:space="preserve"> liaising with contractors working on its behalf to ensure that they are undertaking effective liaison with occupiers </w:t>
      </w:r>
      <w:r w:rsidRPr="003229D7">
        <w:rPr>
          <w:rFonts w:cs="Arial"/>
          <w:b/>
          <w:lang w:val="en"/>
        </w:rPr>
        <w:t xml:space="preserve">BEFORE </w:t>
      </w:r>
      <w:r w:rsidRPr="003229D7">
        <w:rPr>
          <w:rFonts w:cs="Arial"/>
          <w:lang w:val="en"/>
        </w:rPr>
        <w:t xml:space="preserve">attending site – </w:t>
      </w:r>
      <w:r>
        <w:rPr>
          <w:rFonts w:cs="Arial"/>
          <w:lang w:val="en"/>
        </w:rPr>
        <w:t>c</w:t>
      </w:r>
      <w:r w:rsidRPr="003229D7">
        <w:rPr>
          <w:rFonts w:cs="Arial"/>
          <w:lang w:val="en"/>
        </w:rPr>
        <w:t xml:space="preserve">ontractors </w:t>
      </w:r>
      <w:r>
        <w:rPr>
          <w:rFonts w:cs="Arial"/>
          <w:lang w:val="en"/>
        </w:rPr>
        <w:t xml:space="preserve">are </w:t>
      </w:r>
      <w:r w:rsidRPr="003229D7">
        <w:rPr>
          <w:rFonts w:cs="Arial"/>
          <w:lang w:val="en"/>
        </w:rPr>
        <w:t>asked to provide key information in relation to how they are managing infection control.</w:t>
      </w:r>
    </w:p>
    <w:p w14:paraId="1BE59817" w14:textId="77777777" w:rsidR="006C410E" w:rsidRDefault="006C410E" w:rsidP="006C410E"/>
    <w:p w14:paraId="354F98C7" w14:textId="77777777" w:rsidR="006C410E" w:rsidRDefault="006C410E" w:rsidP="006C410E">
      <w:r w:rsidRPr="007E5BA9">
        <w:rPr>
          <w:b/>
          <w:bCs/>
        </w:rPr>
        <w:t>This risk assessment refers to current national guidance, which is listed at the end of this document, and within accompanying guidance</w:t>
      </w:r>
      <w:r>
        <w:t>.</w:t>
      </w:r>
    </w:p>
    <w:p w14:paraId="500CD009" w14:textId="596F1FA5" w:rsidR="006C410E" w:rsidRDefault="006C410E" w:rsidP="006C410E"/>
    <w:tbl>
      <w:tblPr>
        <w:tblStyle w:val="TableGrid"/>
        <w:tblpPr w:leftFromText="180" w:rightFromText="180" w:vertAnchor="text" w:horzAnchor="margin" w:tblpXSpec="right" w:tblpY="84"/>
        <w:tblW w:w="7420" w:type="dxa"/>
        <w:tblLook w:val="04A0" w:firstRow="1" w:lastRow="0" w:firstColumn="1" w:lastColumn="0" w:noHBand="0" w:noVBand="1"/>
      </w:tblPr>
      <w:tblGrid>
        <w:gridCol w:w="513"/>
        <w:gridCol w:w="1135"/>
        <w:gridCol w:w="1530"/>
        <w:gridCol w:w="1011"/>
        <w:gridCol w:w="1208"/>
        <w:gridCol w:w="1011"/>
        <w:gridCol w:w="1012"/>
      </w:tblGrid>
      <w:tr w:rsidR="006C410E" w14:paraId="0044D21A" w14:textId="77777777" w:rsidTr="006C410E">
        <w:trPr>
          <w:trHeight w:hRule="exact" w:val="294"/>
        </w:trPr>
        <w:tc>
          <w:tcPr>
            <w:tcW w:w="513" w:type="dxa"/>
            <w:shd w:val="clear" w:color="auto" w:fill="D9D9D9" w:themeFill="background1" w:themeFillShade="D9"/>
          </w:tcPr>
          <w:p w14:paraId="45073C8F" w14:textId="77777777" w:rsidR="006C410E" w:rsidRDefault="006C410E" w:rsidP="006C410E">
            <w:pPr>
              <w:jc w:val="center"/>
              <w:rPr>
                <w:rFonts w:cs="Arial"/>
                <w:sz w:val="24"/>
                <w:szCs w:val="24"/>
              </w:rPr>
            </w:pPr>
            <w:bookmarkStart w:id="0" w:name="_Hlk76562812"/>
            <w:r>
              <w:br w:type="page"/>
            </w:r>
          </w:p>
        </w:tc>
        <w:tc>
          <w:tcPr>
            <w:tcW w:w="6907" w:type="dxa"/>
            <w:gridSpan w:val="6"/>
            <w:tcBorders>
              <w:bottom w:val="single" w:sz="4" w:space="0" w:color="auto"/>
            </w:tcBorders>
            <w:shd w:val="clear" w:color="auto" w:fill="D9D9D9" w:themeFill="background1" w:themeFillShade="D9"/>
            <w:vAlign w:val="center"/>
          </w:tcPr>
          <w:p w14:paraId="41AB0D32" w14:textId="77777777" w:rsidR="006C410E" w:rsidRDefault="006C410E" w:rsidP="006C410E">
            <w:pPr>
              <w:jc w:val="center"/>
              <w:rPr>
                <w:rFonts w:cs="Arial"/>
                <w:b/>
                <w:sz w:val="24"/>
                <w:szCs w:val="24"/>
              </w:rPr>
            </w:pPr>
            <w:r w:rsidRPr="00E92B06">
              <w:rPr>
                <w:rFonts w:cs="Arial"/>
                <w:b/>
                <w:sz w:val="24"/>
                <w:szCs w:val="24"/>
              </w:rPr>
              <w:t>Severity</w:t>
            </w:r>
          </w:p>
          <w:p w14:paraId="5A26096F" w14:textId="77777777" w:rsidR="006C410E" w:rsidRPr="00E92B06" w:rsidRDefault="006C410E" w:rsidP="006C410E">
            <w:pPr>
              <w:jc w:val="center"/>
              <w:rPr>
                <w:rFonts w:cs="Arial"/>
                <w:b/>
                <w:sz w:val="24"/>
                <w:szCs w:val="24"/>
              </w:rPr>
            </w:pPr>
          </w:p>
        </w:tc>
      </w:tr>
      <w:tr w:rsidR="006C410E" w14:paraId="36BB8F50" w14:textId="77777777" w:rsidTr="006C410E">
        <w:trPr>
          <w:cantSplit/>
          <w:trHeight w:hRule="exact" w:val="883"/>
        </w:trPr>
        <w:tc>
          <w:tcPr>
            <w:tcW w:w="513" w:type="dxa"/>
            <w:vMerge w:val="restart"/>
            <w:shd w:val="clear" w:color="auto" w:fill="D9D9D9" w:themeFill="background1" w:themeFillShade="D9"/>
            <w:textDirection w:val="tbRl"/>
          </w:tcPr>
          <w:p w14:paraId="6B3CDCB3" w14:textId="77777777" w:rsidR="006C410E" w:rsidRDefault="006C410E" w:rsidP="006C410E">
            <w:pPr>
              <w:ind w:left="113" w:right="113"/>
              <w:jc w:val="center"/>
              <w:rPr>
                <w:rFonts w:cs="Arial"/>
                <w:sz w:val="24"/>
                <w:szCs w:val="24"/>
              </w:rPr>
            </w:pPr>
            <w:r w:rsidRPr="00E92B06">
              <w:rPr>
                <w:rFonts w:cs="Arial"/>
                <w:b/>
                <w:sz w:val="24"/>
                <w:szCs w:val="24"/>
              </w:rPr>
              <w:t>Likelihood</w:t>
            </w:r>
            <w:r>
              <w:rPr>
                <w:rFonts w:cs="Arial"/>
                <w:b/>
                <w:sz w:val="24"/>
                <w:szCs w:val="24"/>
              </w:rPr>
              <w:t xml:space="preserve"> </w:t>
            </w:r>
          </w:p>
        </w:tc>
        <w:tc>
          <w:tcPr>
            <w:tcW w:w="1135" w:type="dxa"/>
            <w:shd w:val="clear" w:color="auto" w:fill="D9D9D9" w:themeFill="background1" w:themeFillShade="D9"/>
            <w:vAlign w:val="center"/>
          </w:tcPr>
          <w:p w14:paraId="18EBB425" w14:textId="77777777" w:rsidR="006C410E" w:rsidRPr="00E92B06" w:rsidRDefault="006C410E" w:rsidP="006C410E">
            <w:pPr>
              <w:jc w:val="center"/>
              <w:rPr>
                <w:rFonts w:cs="Arial"/>
              </w:rPr>
            </w:pPr>
          </w:p>
        </w:tc>
        <w:tc>
          <w:tcPr>
            <w:tcW w:w="1530" w:type="dxa"/>
            <w:tcBorders>
              <w:bottom w:val="single" w:sz="4" w:space="0" w:color="auto"/>
            </w:tcBorders>
            <w:shd w:val="clear" w:color="auto" w:fill="D9D9D9" w:themeFill="background1" w:themeFillShade="D9"/>
          </w:tcPr>
          <w:p w14:paraId="256AADB5" w14:textId="77777777" w:rsidR="006C410E" w:rsidRPr="00E92B06" w:rsidRDefault="006C410E" w:rsidP="006C410E">
            <w:pPr>
              <w:jc w:val="center"/>
              <w:rPr>
                <w:rFonts w:cs="Arial"/>
                <w:b/>
              </w:rPr>
            </w:pPr>
            <w:r w:rsidRPr="00E92B06">
              <w:rPr>
                <w:rFonts w:cs="Arial"/>
                <w:b/>
              </w:rPr>
              <w:t>1</w:t>
            </w:r>
          </w:p>
          <w:p w14:paraId="0896D06C" w14:textId="77777777" w:rsidR="006C410E" w:rsidRPr="00E92B06" w:rsidRDefault="006C410E" w:rsidP="006C410E">
            <w:pPr>
              <w:jc w:val="center"/>
              <w:rPr>
                <w:rFonts w:cs="Arial"/>
                <w:b/>
              </w:rPr>
            </w:pPr>
            <w:r w:rsidRPr="00E92B06">
              <w:rPr>
                <w:rFonts w:cs="Arial"/>
                <w:b/>
              </w:rPr>
              <w:t>Insignificant</w:t>
            </w:r>
          </w:p>
        </w:tc>
        <w:tc>
          <w:tcPr>
            <w:tcW w:w="1011" w:type="dxa"/>
            <w:tcBorders>
              <w:bottom w:val="single" w:sz="4" w:space="0" w:color="auto"/>
            </w:tcBorders>
            <w:shd w:val="clear" w:color="auto" w:fill="D9D9D9" w:themeFill="background1" w:themeFillShade="D9"/>
          </w:tcPr>
          <w:p w14:paraId="1CC686A5" w14:textId="77777777" w:rsidR="006C410E" w:rsidRPr="00E92B06" w:rsidRDefault="006C410E" w:rsidP="006C410E">
            <w:pPr>
              <w:jc w:val="center"/>
              <w:rPr>
                <w:rFonts w:cs="Arial"/>
                <w:b/>
              </w:rPr>
            </w:pPr>
            <w:r w:rsidRPr="00E92B06">
              <w:rPr>
                <w:rFonts w:cs="Arial"/>
                <w:b/>
              </w:rPr>
              <w:t>2</w:t>
            </w:r>
          </w:p>
          <w:p w14:paraId="07281F64" w14:textId="77777777" w:rsidR="006C410E" w:rsidRPr="00E92B06" w:rsidRDefault="006C410E" w:rsidP="006C410E">
            <w:pPr>
              <w:jc w:val="center"/>
              <w:rPr>
                <w:rFonts w:cs="Arial"/>
                <w:b/>
              </w:rPr>
            </w:pPr>
            <w:r w:rsidRPr="00E92B06">
              <w:rPr>
                <w:rFonts w:cs="Arial"/>
                <w:b/>
              </w:rPr>
              <w:t>Minor</w:t>
            </w:r>
          </w:p>
        </w:tc>
        <w:tc>
          <w:tcPr>
            <w:tcW w:w="1208" w:type="dxa"/>
            <w:tcBorders>
              <w:bottom w:val="single" w:sz="4" w:space="0" w:color="auto"/>
            </w:tcBorders>
            <w:shd w:val="clear" w:color="auto" w:fill="D9D9D9" w:themeFill="background1" w:themeFillShade="D9"/>
          </w:tcPr>
          <w:p w14:paraId="294902B1" w14:textId="77777777" w:rsidR="006C410E" w:rsidRPr="00E92B06" w:rsidRDefault="006C410E" w:rsidP="006C410E">
            <w:pPr>
              <w:jc w:val="center"/>
              <w:rPr>
                <w:rFonts w:cs="Arial"/>
                <w:b/>
              </w:rPr>
            </w:pPr>
            <w:r w:rsidRPr="00E92B06">
              <w:rPr>
                <w:rFonts w:cs="Arial"/>
                <w:b/>
              </w:rPr>
              <w:t>3</w:t>
            </w:r>
          </w:p>
          <w:p w14:paraId="70F8FF17" w14:textId="77777777" w:rsidR="006C410E" w:rsidRPr="00E92B06" w:rsidRDefault="006C410E" w:rsidP="006C410E">
            <w:pPr>
              <w:jc w:val="center"/>
              <w:rPr>
                <w:rFonts w:cs="Arial"/>
                <w:b/>
              </w:rPr>
            </w:pPr>
            <w:r w:rsidRPr="00E92B06">
              <w:rPr>
                <w:rFonts w:cs="Arial"/>
                <w:b/>
              </w:rPr>
              <w:t>Moderate</w:t>
            </w:r>
          </w:p>
        </w:tc>
        <w:tc>
          <w:tcPr>
            <w:tcW w:w="1011" w:type="dxa"/>
            <w:tcBorders>
              <w:bottom w:val="single" w:sz="4" w:space="0" w:color="auto"/>
            </w:tcBorders>
            <w:shd w:val="clear" w:color="auto" w:fill="D9D9D9" w:themeFill="background1" w:themeFillShade="D9"/>
          </w:tcPr>
          <w:p w14:paraId="1B5EF770" w14:textId="77777777" w:rsidR="006C410E" w:rsidRPr="00E92B06" w:rsidRDefault="006C410E" w:rsidP="006C410E">
            <w:pPr>
              <w:jc w:val="center"/>
              <w:rPr>
                <w:rFonts w:cs="Arial"/>
                <w:b/>
              </w:rPr>
            </w:pPr>
            <w:r w:rsidRPr="00E92B06">
              <w:rPr>
                <w:rFonts w:cs="Arial"/>
                <w:b/>
              </w:rPr>
              <w:t>4</w:t>
            </w:r>
          </w:p>
          <w:p w14:paraId="254754B0" w14:textId="77777777" w:rsidR="006C410E" w:rsidRPr="00E92B06" w:rsidRDefault="006C410E" w:rsidP="006C410E">
            <w:pPr>
              <w:jc w:val="center"/>
              <w:rPr>
                <w:rFonts w:cs="Arial"/>
                <w:b/>
              </w:rPr>
            </w:pPr>
            <w:r w:rsidRPr="00E92B06">
              <w:rPr>
                <w:rFonts w:cs="Arial"/>
                <w:b/>
              </w:rPr>
              <w:t>Major</w:t>
            </w:r>
          </w:p>
        </w:tc>
        <w:tc>
          <w:tcPr>
            <w:tcW w:w="1012" w:type="dxa"/>
            <w:tcBorders>
              <w:bottom w:val="single" w:sz="4" w:space="0" w:color="auto"/>
            </w:tcBorders>
            <w:shd w:val="clear" w:color="auto" w:fill="D9D9D9" w:themeFill="background1" w:themeFillShade="D9"/>
          </w:tcPr>
          <w:p w14:paraId="3C88A4FA" w14:textId="77777777" w:rsidR="006C410E" w:rsidRPr="00E92B06" w:rsidRDefault="006C410E" w:rsidP="006C410E">
            <w:pPr>
              <w:jc w:val="center"/>
              <w:rPr>
                <w:rFonts w:cs="Arial"/>
                <w:b/>
              </w:rPr>
            </w:pPr>
            <w:r w:rsidRPr="00E92B06">
              <w:rPr>
                <w:rFonts w:cs="Arial"/>
                <w:b/>
              </w:rPr>
              <w:t>5</w:t>
            </w:r>
          </w:p>
          <w:p w14:paraId="612DD7C5" w14:textId="77777777" w:rsidR="006C410E" w:rsidRPr="00E92B06" w:rsidRDefault="006C410E" w:rsidP="006C410E">
            <w:pPr>
              <w:jc w:val="center"/>
              <w:rPr>
                <w:rFonts w:cs="Arial"/>
                <w:b/>
              </w:rPr>
            </w:pPr>
            <w:r w:rsidRPr="00E92B06">
              <w:rPr>
                <w:rFonts w:cs="Arial"/>
                <w:b/>
              </w:rPr>
              <w:t>Most Severe</w:t>
            </w:r>
          </w:p>
        </w:tc>
      </w:tr>
      <w:tr w:rsidR="006C410E" w14:paraId="055D91F9" w14:textId="77777777" w:rsidTr="006C410E">
        <w:trPr>
          <w:trHeight w:hRule="exact" w:val="883"/>
        </w:trPr>
        <w:tc>
          <w:tcPr>
            <w:tcW w:w="513" w:type="dxa"/>
            <w:vMerge/>
            <w:shd w:val="clear" w:color="auto" w:fill="D9D9D9" w:themeFill="background1" w:themeFillShade="D9"/>
          </w:tcPr>
          <w:p w14:paraId="5475B55F" w14:textId="77777777" w:rsidR="006C410E" w:rsidRDefault="006C410E" w:rsidP="006C410E">
            <w:pPr>
              <w:rPr>
                <w:rFonts w:cs="Arial"/>
                <w:sz w:val="24"/>
                <w:szCs w:val="24"/>
              </w:rPr>
            </w:pPr>
          </w:p>
        </w:tc>
        <w:tc>
          <w:tcPr>
            <w:tcW w:w="1135" w:type="dxa"/>
          </w:tcPr>
          <w:p w14:paraId="42BBD806" w14:textId="77777777" w:rsidR="006C410E" w:rsidRPr="00E92B06" w:rsidRDefault="006C410E" w:rsidP="006C410E">
            <w:pPr>
              <w:jc w:val="center"/>
              <w:rPr>
                <w:rFonts w:cs="Arial"/>
                <w:b/>
              </w:rPr>
            </w:pPr>
            <w:r w:rsidRPr="00E92B06">
              <w:rPr>
                <w:rFonts w:cs="Arial"/>
                <w:b/>
              </w:rPr>
              <w:t>5</w:t>
            </w:r>
          </w:p>
          <w:p w14:paraId="3B5B4834" w14:textId="77777777" w:rsidR="006C410E" w:rsidRPr="00E92B06" w:rsidRDefault="006C410E" w:rsidP="006C410E">
            <w:pPr>
              <w:jc w:val="center"/>
              <w:rPr>
                <w:rFonts w:cs="Arial"/>
                <w:b/>
              </w:rPr>
            </w:pPr>
            <w:r w:rsidRPr="00E92B06">
              <w:rPr>
                <w:rFonts w:cs="Arial"/>
                <w:b/>
              </w:rPr>
              <w:t>Very Likely</w:t>
            </w:r>
          </w:p>
        </w:tc>
        <w:tc>
          <w:tcPr>
            <w:tcW w:w="1530" w:type="dxa"/>
            <w:shd w:val="clear" w:color="auto" w:fill="00B050"/>
          </w:tcPr>
          <w:p w14:paraId="37EDCD8E" w14:textId="77777777" w:rsidR="006C410E" w:rsidRPr="00E92B06" w:rsidRDefault="006C410E" w:rsidP="006C410E">
            <w:pPr>
              <w:spacing w:after="200" w:line="276" w:lineRule="auto"/>
              <w:jc w:val="center"/>
              <w:rPr>
                <w:rFonts w:cs="Arial"/>
              </w:rPr>
            </w:pPr>
            <w:r w:rsidRPr="00E92B06">
              <w:rPr>
                <w:rFonts w:cs="Arial"/>
              </w:rPr>
              <w:t>5</w:t>
            </w:r>
            <w:r w:rsidRPr="00E92B06">
              <w:rPr>
                <w:rFonts w:cs="Arial"/>
              </w:rPr>
              <w:br/>
              <w:t>Low Risk</w:t>
            </w:r>
          </w:p>
        </w:tc>
        <w:tc>
          <w:tcPr>
            <w:tcW w:w="1011" w:type="dxa"/>
            <w:shd w:val="clear" w:color="auto" w:fill="FFC000"/>
          </w:tcPr>
          <w:p w14:paraId="38F3922F" w14:textId="77777777" w:rsidR="006C410E" w:rsidRPr="00E92B06" w:rsidRDefault="006C410E" w:rsidP="006C410E">
            <w:pPr>
              <w:spacing w:after="200" w:line="276" w:lineRule="auto"/>
              <w:jc w:val="center"/>
              <w:rPr>
                <w:rFonts w:cs="Arial"/>
              </w:rPr>
            </w:pPr>
            <w:r w:rsidRPr="00E92B06">
              <w:rPr>
                <w:rFonts w:cs="Arial"/>
              </w:rPr>
              <w:t>10</w:t>
            </w:r>
            <w:r w:rsidRPr="00E92B06">
              <w:rPr>
                <w:rFonts w:cs="Arial"/>
              </w:rPr>
              <w:br/>
              <w:t>Medium Risk</w:t>
            </w:r>
          </w:p>
        </w:tc>
        <w:tc>
          <w:tcPr>
            <w:tcW w:w="1208" w:type="dxa"/>
            <w:tcBorders>
              <w:bottom w:val="single" w:sz="4" w:space="0" w:color="auto"/>
            </w:tcBorders>
            <w:shd w:val="clear" w:color="auto" w:fill="C00000"/>
          </w:tcPr>
          <w:p w14:paraId="733BE77E" w14:textId="77777777" w:rsidR="006C410E" w:rsidRPr="00E92B06" w:rsidRDefault="006C410E" w:rsidP="006C410E">
            <w:pPr>
              <w:spacing w:after="200" w:line="276" w:lineRule="auto"/>
              <w:jc w:val="center"/>
              <w:rPr>
                <w:rFonts w:cs="Arial"/>
              </w:rPr>
            </w:pPr>
            <w:r w:rsidRPr="00E92B06">
              <w:rPr>
                <w:rFonts w:cs="Arial"/>
              </w:rPr>
              <w:t>15</w:t>
            </w:r>
            <w:r w:rsidRPr="00E92B06">
              <w:rPr>
                <w:rFonts w:cs="Arial"/>
              </w:rPr>
              <w:br/>
              <w:t>High Risk</w:t>
            </w:r>
          </w:p>
        </w:tc>
        <w:tc>
          <w:tcPr>
            <w:tcW w:w="1011" w:type="dxa"/>
            <w:tcBorders>
              <w:bottom w:val="single" w:sz="4" w:space="0" w:color="auto"/>
            </w:tcBorders>
            <w:shd w:val="clear" w:color="auto" w:fill="C00000"/>
          </w:tcPr>
          <w:p w14:paraId="5C2CC57B" w14:textId="77777777" w:rsidR="006C410E" w:rsidRPr="00E92B06" w:rsidRDefault="006C410E" w:rsidP="006C410E">
            <w:pPr>
              <w:spacing w:after="200" w:line="276" w:lineRule="auto"/>
              <w:jc w:val="center"/>
              <w:rPr>
                <w:rFonts w:cs="Arial"/>
              </w:rPr>
            </w:pPr>
            <w:r w:rsidRPr="00E92B06">
              <w:rPr>
                <w:rFonts w:cs="Arial"/>
              </w:rPr>
              <w:t>20</w:t>
            </w:r>
            <w:r w:rsidRPr="00E92B06">
              <w:rPr>
                <w:rFonts w:cs="Arial"/>
              </w:rPr>
              <w:br/>
              <w:t>High Risk</w:t>
            </w:r>
          </w:p>
        </w:tc>
        <w:tc>
          <w:tcPr>
            <w:tcW w:w="1012" w:type="dxa"/>
            <w:tcBorders>
              <w:bottom w:val="single" w:sz="4" w:space="0" w:color="auto"/>
            </w:tcBorders>
            <w:shd w:val="clear" w:color="auto" w:fill="C00000"/>
          </w:tcPr>
          <w:p w14:paraId="3CA0F180" w14:textId="77777777" w:rsidR="006C410E" w:rsidRPr="00E92B06" w:rsidRDefault="006C410E" w:rsidP="006C410E">
            <w:pPr>
              <w:spacing w:after="200" w:line="276" w:lineRule="auto"/>
              <w:jc w:val="center"/>
              <w:rPr>
                <w:rFonts w:cs="Arial"/>
              </w:rPr>
            </w:pPr>
            <w:r w:rsidRPr="00E92B06">
              <w:rPr>
                <w:rFonts w:cs="Arial"/>
              </w:rPr>
              <w:t>25</w:t>
            </w:r>
            <w:r w:rsidRPr="00E92B06">
              <w:rPr>
                <w:rFonts w:cs="Arial"/>
              </w:rPr>
              <w:br/>
              <w:t>High Risk</w:t>
            </w:r>
          </w:p>
        </w:tc>
      </w:tr>
      <w:tr w:rsidR="006C410E" w14:paraId="4C68C7DC" w14:textId="77777777" w:rsidTr="006C410E">
        <w:trPr>
          <w:trHeight w:hRule="exact" w:val="883"/>
        </w:trPr>
        <w:tc>
          <w:tcPr>
            <w:tcW w:w="513" w:type="dxa"/>
            <w:vMerge/>
            <w:shd w:val="clear" w:color="auto" w:fill="D9D9D9" w:themeFill="background1" w:themeFillShade="D9"/>
          </w:tcPr>
          <w:p w14:paraId="71B5A218" w14:textId="77777777" w:rsidR="006C410E" w:rsidRDefault="006C410E" w:rsidP="006C410E">
            <w:pPr>
              <w:rPr>
                <w:rFonts w:cs="Arial"/>
                <w:sz w:val="24"/>
                <w:szCs w:val="24"/>
              </w:rPr>
            </w:pPr>
          </w:p>
        </w:tc>
        <w:tc>
          <w:tcPr>
            <w:tcW w:w="1135" w:type="dxa"/>
          </w:tcPr>
          <w:p w14:paraId="60186C1A" w14:textId="77777777" w:rsidR="006C410E" w:rsidRPr="00E92B06" w:rsidRDefault="006C410E" w:rsidP="006C410E">
            <w:pPr>
              <w:jc w:val="center"/>
              <w:rPr>
                <w:rFonts w:cs="Arial"/>
                <w:b/>
              </w:rPr>
            </w:pPr>
            <w:r w:rsidRPr="00E92B06">
              <w:rPr>
                <w:rFonts w:cs="Arial"/>
                <w:b/>
              </w:rPr>
              <w:t>4</w:t>
            </w:r>
          </w:p>
          <w:p w14:paraId="23F8052D" w14:textId="77777777" w:rsidR="006C410E" w:rsidRPr="00E92B06" w:rsidRDefault="006C410E" w:rsidP="006C410E">
            <w:pPr>
              <w:jc w:val="center"/>
              <w:rPr>
                <w:rFonts w:cs="Arial"/>
                <w:b/>
              </w:rPr>
            </w:pPr>
            <w:r w:rsidRPr="00E92B06">
              <w:rPr>
                <w:rFonts w:cs="Arial"/>
                <w:b/>
              </w:rPr>
              <w:t>Likely</w:t>
            </w:r>
          </w:p>
        </w:tc>
        <w:tc>
          <w:tcPr>
            <w:tcW w:w="1530" w:type="dxa"/>
            <w:shd w:val="clear" w:color="auto" w:fill="00B050"/>
          </w:tcPr>
          <w:p w14:paraId="7CEB601E" w14:textId="77777777" w:rsidR="006C410E" w:rsidRPr="00E92B06" w:rsidRDefault="006C410E" w:rsidP="006C410E">
            <w:pPr>
              <w:spacing w:after="200" w:line="276" w:lineRule="auto"/>
              <w:jc w:val="center"/>
              <w:rPr>
                <w:rFonts w:cs="Arial"/>
              </w:rPr>
            </w:pPr>
            <w:r w:rsidRPr="00E92B06">
              <w:rPr>
                <w:rFonts w:cs="Arial"/>
              </w:rPr>
              <w:t>4</w:t>
            </w:r>
            <w:r w:rsidRPr="00E92B06">
              <w:rPr>
                <w:rFonts w:cs="Arial"/>
              </w:rPr>
              <w:br/>
              <w:t>Low Risk</w:t>
            </w:r>
          </w:p>
        </w:tc>
        <w:tc>
          <w:tcPr>
            <w:tcW w:w="1011" w:type="dxa"/>
            <w:shd w:val="clear" w:color="auto" w:fill="FFC000"/>
          </w:tcPr>
          <w:p w14:paraId="6CD357C1" w14:textId="77777777" w:rsidR="006C410E" w:rsidRPr="00E92B06" w:rsidRDefault="006C410E" w:rsidP="006C410E">
            <w:pPr>
              <w:spacing w:after="200" w:line="276" w:lineRule="auto"/>
              <w:jc w:val="center"/>
              <w:rPr>
                <w:rFonts w:cs="Arial"/>
              </w:rPr>
            </w:pPr>
            <w:r w:rsidRPr="00E92B06">
              <w:rPr>
                <w:rFonts w:cs="Arial"/>
              </w:rPr>
              <w:t>8</w:t>
            </w:r>
            <w:r w:rsidRPr="00E92B06">
              <w:rPr>
                <w:rFonts w:cs="Arial"/>
              </w:rPr>
              <w:br/>
              <w:t>Medium Risk</w:t>
            </w:r>
          </w:p>
        </w:tc>
        <w:tc>
          <w:tcPr>
            <w:tcW w:w="1208" w:type="dxa"/>
            <w:shd w:val="clear" w:color="auto" w:fill="FFC000"/>
          </w:tcPr>
          <w:p w14:paraId="02DA86DF" w14:textId="77777777" w:rsidR="006C410E" w:rsidRPr="00E92B06" w:rsidRDefault="006C410E" w:rsidP="006C410E">
            <w:pPr>
              <w:spacing w:after="200" w:line="276" w:lineRule="auto"/>
              <w:jc w:val="center"/>
              <w:rPr>
                <w:rFonts w:cs="Arial"/>
              </w:rPr>
            </w:pPr>
            <w:r w:rsidRPr="00E92B06">
              <w:rPr>
                <w:rFonts w:cs="Arial"/>
              </w:rPr>
              <w:t>12</w:t>
            </w:r>
            <w:r w:rsidRPr="00E92B06">
              <w:rPr>
                <w:rFonts w:cs="Arial"/>
              </w:rPr>
              <w:br/>
              <w:t>Medium Risk</w:t>
            </w:r>
          </w:p>
        </w:tc>
        <w:tc>
          <w:tcPr>
            <w:tcW w:w="1011" w:type="dxa"/>
            <w:tcBorders>
              <w:bottom w:val="single" w:sz="4" w:space="0" w:color="auto"/>
            </w:tcBorders>
            <w:shd w:val="clear" w:color="auto" w:fill="C00000"/>
          </w:tcPr>
          <w:p w14:paraId="1474C0F4" w14:textId="77777777" w:rsidR="006C410E" w:rsidRPr="00E92B06" w:rsidRDefault="006C410E" w:rsidP="006C410E">
            <w:pPr>
              <w:spacing w:after="200" w:line="276" w:lineRule="auto"/>
              <w:jc w:val="center"/>
              <w:rPr>
                <w:rFonts w:cs="Arial"/>
              </w:rPr>
            </w:pPr>
            <w:r w:rsidRPr="00E92B06">
              <w:rPr>
                <w:rFonts w:cs="Arial"/>
              </w:rPr>
              <w:t>16</w:t>
            </w:r>
            <w:r w:rsidRPr="00E92B06">
              <w:rPr>
                <w:rFonts w:cs="Arial"/>
              </w:rPr>
              <w:br/>
              <w:t>High Risk</w:t>
            </w:r>
          </w:p>
        </w:tc>
        <w:tc>
          <w:tcPr>
            <w:tcW w:w="1012" w:type="dxa"/>
            <w:shd w:val="clear" w:color="auto" w:fill="C00000"/>
          </w:tcPr>
          <w:p w14:paraId="5E1AFD00" w14:textId="77777777" w:rsidR="006C410E" w:rsidRPr="00E92B06" w:rsidRDefault="006C410E" w:rsidP="006C410E">
            <w:pPr>
              <w:spacing w:after="200" w:line="276" w:lineRule="auto"/>
              <w:jc w:val="center"/>
              <w:rPr>
                <w:rFonts w:cs="Arial"/>
              </w:rPr>
            </w:pPr>
            <w:r w:rsidRPr="00E92B06">
              <w:rPr>
                <w:rFonts w:cs="Arial"/>
              </w:rPr>
              <w:t>20</w:t>
            </w:r>
            <w:r w:rsidRPr="00E92B06">
              <w:rPr>
                <w:rFonts w:cs="Arial"/>
              </w:rPr>
              <w:br/>
              <w:t>High Risk</w:t>
            </w:r>
          </w:p>
        </w:tc>
      </w:tr>
      <w:tr w:rsidR="006C410E" w14:paraId="74B1B1B0" w14:textId="77777777" w:rsidTr="006C410E">
        <w:trPr>
          <w:trHeight w:hRule="exact" w:val="883"/>
        </w:trPr>
        <w:tc>
          <w:tcPr>
            <w:tcW w:w="513" w:type="dxa"/>
            <w:vMerge/>
            <w:shd w:val="clear" w:color="auto" w:fill="D9D9D9" w:themeFill="background1" w:themeFillShade="D9"/>
          </w:tcPr>
          <w:p w14:paraId="6AC81B1C" w14:textId="77777777" w:rsidR="006C410E" w:rsidRDefault="006C410E" w:rsidP="006C410E">
            <w:pPr>
              <w:rPr>
                <w:rFonts w:cs="Arial"/>
                <w:sz w:val="24"/>
                <w:szCs w:val="24"/>
              </w:rPr>
            </w:pPr>
          </w:p>
        </w:tc>
        <w:tc>
          <w:tcPr>
            <w:tcW w:w="1135" w:type="dxa"/>
          </w:tcPr>
          <w:p w14:paraId="19C4F95C" w14:textId="77777777" w:rsidR="006C410E" w:rsidRPr="00E92B06" w:rsidRDefault="006C410E" w:rsidP="006C410E">
            <w:pPr>
              <w:jc w:val="center"/>
              <w:rPr>
                <w:rFonts w:cs="Arial"/>
                <w:b/>
              </w:rPr>
            </w:pPr>
            <w:r w:rsidRPr="00E92B06">
              <w:rPr>
                <w:rFonts w:cs="Arial"/>
                <w:b/>
              </w:rPr>
              <w:t>3</w:t>
            </w:r>
          </w:p>
          <w:p w14:paraId="349EFF63" w14:textId="77777777" w:rsidR="006C410E" w:rsidRPr="00E92B06" w:rsidRDefault="006C410E" w:rsidP="006C410E">
            <w:pPr>
              <w:jc w:val="center"/>
              <w:rPr>
                <w:rFonts w:cs="Arial"/>
                <w:b/>
              </w:rPr>
            </w:pPr>
            <w:r w:rsidRPr="00E92B06">
              <w:rPr>
                <w:rFonts w:cs="Arial"/>
                <w:b/>
              </w:rPr>
              <w:t>Possible</w:t>
            </w:r>
          </w:p>
        </w:tc>
        <w:tc>
          <w:tcPr>
            <w:tcW w:w="1530" w:type="dxa"/>
            <w:shd w:val="clear" w:color="auto" w:fill="00B050"/>
          </w:tcPr>
          <w:p w14:paraId="52B83EF2" w14:textId="77777777" w:rsidR="006C410E" w:rsidRPr="00E92B06" w:rsidRDefault="006C410E" w:rsidP="006C410E">
            <w:pPr>
              <w:spacing w:after="200" w:line="276" w:lineRule="auto"/>
              <w:jc w:val="center"/>
              <w:rPr>
                <w:rFonts w:cs="Arial"/>
              </w:rPr>
            </w:pPr>
            <w:r w:rsidRPr="00E92B06">
              <w:rPr>
                <w:rFonts w:cs="Arial"/>
              </w:rPr>
              <w:t>3</w:t>
            </w:r>
            <w:r w:rsidRPr="00E92B06">
              <w:rPr>
                <w:rFonts w:cs="Arial"/>
              </w:rPr>
              <w:br/>
              <w:t>Low Risk</w:t>
            </w:r>
          </w:p>
        </w:tc>
        <w:tc>
          <w:tcPr>
            <w:tcW w:w="1011" w:type="dxa"/>
            <w:shd w:val="clear" w:color="auto" w:fill="FFC000"/>
          </w:tcPr>
          <w:p w14:paraId="0153BCC9" w14:textId="77777777" w:rsidR="006C410E" w:rsidRPr="00E92B06" w:rsidRDefault="006C410E" w:rsidP="006C410E">
            <w:pPr>
              <w:spacing w:after="200" w:line="276" w:lineRule="auto"/>
              <w:jc w:val="center"/>
              <w:rPr>
                <w:rFonts w:cs="Arial"/>
              </w:rPr>
            </w:pPr>
            <w:r w:rsidRPr="00E92B06">
              <w:rPr>
                <w:rFonts w:cs="Arial"/>
              </w:rPr>
              <w:t>6</w:t>
            </w:r>
            <w:r w:rsidRPr="00E92B06">
              <w:rPr>
                <w:rFonts w:cs="Arial"/>
              </w:rPr>
              <w:br/>
              <w:t>Medium Risk</w:t>
            </w:r>
          </w:p>
        </w:tc>
        <w:tc>
          <w:tcPr>
            <w:tcW w:w="1208" w:type="dxa"/>
            <w:shd w:val="clear" w:color="auto" w:fill="FFC000"/>
          </w:tcPr>
          <w:p w14:paraId="047E0998" w14:textId="77777777" w:rsidR="006C410E" w:rsidRPr="00E92B06" w:rsidRDefault="006C410E" w:rsidP="006C410E">
            <w:pPr>
              <w:spacing w:after="200" w:line="276" w:lineRule="auto"/>
              <w:jc w:val="center"/>
              <w:rPr>
                <w:rFonts w:cs="Arial"/>
              </w:rPr>
            </w:pPr>
            <w:r w:rsidRPr="00E92B06">
              <w:rPr>
                <w:rFonts w:cs="Arial"/>
              </w:rPr>
              <w:t>9</w:t>
            </w:r>
            <w:r w:rsidRPr="00E92B06">
              <w:rPr>
                <w:rFonts w:cs="Arial"/>
              </w:rPr>
              <w:br/>
              <w:t>Medium Risk</w:t>
            </w:r>
          </w:p>
        </w:tc>
        <w:tc>
          <w:tcPr>
            <w:tcW w:w="1011" w:type="dxa"/>
            <w:shd w:val="clear" w:color="auto" w:fill="FFC000"/>
          </w:tcPr>
          <w:p w14:paraId="7242C3E4" w14:textId="77777777" w:rsidR="006C410E" w:rsidRPr="00E92B06" w:rsidRDefault="006C410E" w:rsidP="006C410E">
            <w:pPr>
              <w:spacing w:after="200" w:line="276" w:lineRule="auto"/>
              <w:jc w:val="center"/>
              <w:rPr>
                <w:rFonts w:cs="Arial"/>
              </w:rPr>
            </w:pPr>
            <w:r w:rsidRPr="00E92B06">
              <w:rPr>
                <w:rFonts w:cs="Arial"/>
              </w:rPr>
              <w:t>12</w:t>
            </w:r>
            <w:r w:rsidRPr="00E92B06">
              <w:rPr>
                <w:rFonts w:cs="Arial"/>
              </w:rPr>
              <w:br/>
              <w:t>Medium Risk</w:t>
            </w:r>
          </w:p>
        </w:tc>
        <w:tc>
          <w:tcPr>
            <w:tcW w:w="1012" w:type="dxa"/>
            <w:shd w:val="clear" w:color="auto" w:fill="C00000"/>
          </w:tcPr>
          <w:p w14:paraId="0661E598" w14:textId="77777777" w:rsidR="006C410E" w:rsidRPr="00E92B06" w:rsidRDefault="006C410E" w:rsidP="006C410E">
            <w:pPr>
              <w:spacing w:after="200" w:line="276" w:lineRule="auto"/>
              <w:jc w:val="center"/>
              <w:rPr>
                <w:rFonts w:cs="Arial"/>
              </w:rPr>
            </w:pPr>
            <w:r w:rsidRPr="00E92B06">
              <w:rPr>
                <w:rFonts w:cs="Arial"/>
              </w:rPr>
              <w:t>15</w:t>
            </w:r>
            <w:r w:rsidRPr="00E92B06">
              <w:rPr>
                <w:rFonts w:cs="Arial"/>
              </w:rPr>
              <w:br/>
              <w:t>High Risk</w:t>
            </w:r>
          </w:p>
        </w:tc>
      </w:tr>
      <w:tr w:rsidR="006C410E" w14:paraId="280F643B" w14:textId="77777777" w:rsidTr="006C410E">
        <w:trPr>
          <w:trHeight w:hRule="exact" w:val="883"/>
        </w:trPr>
        <w:tc>
          <w:tcPr>
            <w:tcW w:w="513" w:type="dxa"/>
            <w:vMerge/>
            <w:shd w:val="clear" w:color="auto" w:fill="D9D9D9" w:themeFill="background1" w:themeFillShade="D9"/>
          </w:tcPr>
          <w:p w14:paraId="5FFA92FD" w14:textId="77777777" w:rsidR="006C410E" w:rsidRDefault="006C410E" w:rsidP="006C410E">
            <w:pPr>
              <w:rPr>
                <w:rFonts w:cs="Arial"/>
                <w:sz w:val="24"/>
                <w:szCs w:val="24"/>
              </w:rPr>
            </w:pPr>
          </w:p>
        </w:tc>
        <w:tc>
          <w:tcPr>
            <w:tcW w:w="1135" w:type="dxa"/>
          </w:tcPr>
          <w:p w14:paraId="2AE5DD09" w14:textId="77777777" w:rsidR="006C410E" w:rsidRPr="00E92B06" w:rsidRDefault="006C410E" w:rsidP="006C410E">
            <w:pPr>
              <w:jc w:val="center"/>
              <w:rPr>
                <w:rFonts w:cs="Arial"/>
                <w:b/>
              </w:rPr>
            </w:pPr>
            <w:r w:rsidRPr="00E92B06">
              <w:rPr>
                <w:rFonts w:cs="Arial"/>
                <w:b/>
              </w:rPr>
              <w:t>2</w:t>
            </w:r>
          </w:p>
          <w:p w14:paraId="4F5D760A" w14:textId="77777777" w:rsidR="006C410E" w:rsidRPr="00E92B06" w:rsidRDefault="006C410E" w:rsidP="006C410E">
            <w:pPr>
              <w:jc w:val="center"/>
              <w:rPr>
                <w:rFonts w:cs="Arial"/>
                <w:b/>
              </w:rPr>
            </w:pPr>
            <w:r w:rsidRPr="00E92B06">
              <w:rPr>
                <w:rFonts w:cs="Arial"/>
                <w:b/>
              </w:rPr>
              <w:t>Unlikely</w:t>
            </w:r>
          </w:p>
        </w:tc>
        <w:tc>
          <w:tcPr>
            <w:tcW w:w="1530" w:type="dxa"/>
            <w:shd w:val="clear" w:color="auto" w:fill="00B050"/>
          </w:tcPr>
          <w:p w14:paraId="4F863A52" w14:textId="77777777" w:rsidR="006C410E" w:rsidRPr="00E92B06" w:rsidRDefault="006C410E" w:rsidP="006C410E">
            <w:pPr>
              <w:spacing w:after="200" w:line="276" w:lineRule="auto"/>
              <w:jc w:val="center"/>
              <w:rPr>
                <w:rFonts w:cs="Arial"/>
              </w:rPr>
            </w:pPr>
            <w:r w:rsidRPr="00E92B06">
              <w:rPr>
                <w:rFonts w:cs="Arial"/>
              </w:rPr>
              <w:t>2</w:t>
            </w:r>
            <w:r w:rsidRPr="00E92B06">
              <w:rPr>
                <w:rFonts w:cs="Arial"/>
              </w:rPr>
              <w:br/>
              <w:t>Low Risk</w:t>
            </w:r>
          </w:p>
        </w:tc>
        <w:tc>
          <w:tcPr>
            <w:tcW w:w="1011" w:type="dxa"/>
            <w:tcBorders>
              <w:bottom w:val="single" w:sz="4" w:space="0" w:color="auto"/>
            </w:tcBorders>
            <w:shd w:val="clear" w:color="auto" w:fill="00B050"/>
          </w:tcPr>
          <w:p w14:paraId="6B7829B6" w14:textId="77777777" w:rsidR="006C410E" w:rsidRPr="00E92B06" w:rsidRDefault="006C410E" w:rsidP="006C410E">
            <w:pPr>
              <w:spacing w:after="200" w:line="276" w:lineRule="auto"/>
              <w:jc w:val="center"/>
              <w:rPr>
                <w:rFonts w:cs="Arial"/>
              </w:rPr>
            </w:pPr>
            <w:r w:rsidRPr="00E92B06">
              <w:rPr>
                <w:rFonts w:cs="Arial"/>
              </w:rPr>
              <w:t>4</w:t>
            </w:r>
            <w:r w:rsidRPr="00E92B06">
              <w:rPr>
                <w:rFonts w:cs="Arial"/>
              </w:rPr>
              <w:br/>
              <w:t>Low Risk</w:t>
            </w:r>
          </w:p>
        </w:tc>
        <w:tc>
          <w:tcPr>
            <w:tcW w:w="1208" w:type="dxa"/>
            <w:tcBorders>
              <w:bottom w:val="single" w:sz="4" w:space="0" w:color="auto"/>
            </w:tcBorders>
            <w:shd w:val="clear" w:color="auto" w:fill="FFC000"/>
          </w:tcPr>
          <w:p w14:paraId="7BE527B8" w14:textId="77777777" w:rsidR="006C410E" w:rsidRPr="00E92B06" w:rsidRDefault="006C410E" w:rsidP="006C410E">
            <w:pPr>
              <w:spacing w:after="200" w:line="276" w:lineRule="auto"/>
              <w:jc w:val="center"/>
              <w:rPr>
                <w:rFonts w:cs="Arial"/>
              </w:rPr>
            </w:pPr>
            <w:r w:rsidRPr="00E92B06">
              <w:rPr>
                <w:rFonts w:cs="Arial"/>
              </w:rPr>
              <w:t>6</w:t>
            </w:r>
            <w:r w:rsidRPr="00E92B06">
              <w:rPr>
                <w:rFonts w:cs="Arial"/>
              </w:rPr>
              <w:br/>
              <w:t>Medium Risk</w:t>
            </w:r>
          </w:p>
        </w:tc>
        <w:tc>
          <w:tcPr>
            <w:tcW w:w="1011" w:type="dxa"/>
            <w:tcBorders>
              <w:bottom w:val="single" w:sz="4" w:space="0" w:color="auto"/>
            </w:tcBorders>
            <w:shd w:val="clear" w:color="auto" w:fill="FFC000"/>
          </w:tcPr>
          <w:p w14:paraId="2131C0BF" w14:textId="77777777" w:rsidR="006C410E" w:rsidRPr="00E92B06" w:rsidRDefault="006C410E" w:rsidP="006C410E">
            <w:pPr>
              <w:spacing w:after="200" w:line="276" w:lineRule="auto"/>
              <w:jc w:val="center"/>
              <w:rPr>
                <w:rFonts w:cs="Arial"/>
              </w:rPr>
            </w:pPr>
            <w:r w:rsidRPr="00E92B06">
              <w:rPr>
                <w:rFonts w:cs="Arial"/>
              </w:rPr>
              <w:t>8</w:t>
            </w:r>
            <w:r w:rsidRPr="00E92B06">
              <w:rPr>
                <w:rFonts w:cs="Arial"/>
              </w:rPr>
              <w:br/>
              <w:t>Medium Risk</w:t>
            </w:r>
          </w:p>
        </w:tc>
        <w:tc>
          <w:tcPr>
            <w:tcW w:w="1012" w:type="dxa"/>
            <w:tcBorders>
              <w:bottom w:val="single" w:sz="4" w:space="0" w:color="auto"/>
            </w:tcBorders>
            <w:shd w:val="clear" w:color="auto" w:fill="FFC000"/>
          </w:tcPr>
          <w:p w14:paraId="0CBC1F74" w14:textId="77777777" w:rsidR="006C410E" w:rsidRPr="00E92B06" w:rsidRDefault="006C410E" w:rsidP="006C410E">
            <w:pPr>
              <w:spacing w:after="200" w:line="276" w:lineRule="auto"/>
              <w:jc w:val="center"/>
              <w:rPr>
                <w:rFonts w:cs="Arial"/>
              </w:rPr>
            </w:pPr>
            <w:r w:rsidRPr="00E92B06">
              <w:rPr>
                <w:rFonts w:cs="Arial"/>
              </w:rPr>
              <w:t>10</w:t>
            </w:r>
            <w:r w:rsidRPr="00E92B06">
              <w:rPr>
                <w:rFonts w:cs="Arial"/>
              </w:rPr>
              <w:br/>
              <w:t>Medium Risk</w:t>
            </w:r>
          </w:p>
        </w:tc>
      </w:tr>
      <w:tr w:rsidR="006C410E" w14:paraId="039937AB" w14:textId="77777777" w:rsidTr="006C410E">
        <w:trPr>
          <w:trHeight w:hRule="exact" w:val="975"/>
        </w:trPr>
        <w:tc>
          <w:tcPr>
            <w:tcW w:w="513" w:type="dxa"/>
            <w:vMerge/>
            <w:shd w:val="clear" w:color="auto" w:fill="D9D9D9" w:themeFill="background1" w:themeFillShade="D9"/>
          </w:tcPr>
          <w:p w14:paraId="71850306" w14:textId="77777777" w:rsidR="006C410E" w:rsidRDefault="006C410E" w:rsidP="006C410E">
            <w:pPr>
              <w:rPr>
                <w:rFonts w:cs="Arial"/>
                <w:sz w:val="24"/>
                <w:szCs w:val="24"/>
              </w:rPr>
            </w:pPr>
          </w:p>
        </w:tc>
        <w:tc>
          <w:tcPr>
            <w:tcW w:w="1135" w:type="dxa"/>
          </w:tcPr>
          <w:p w14:paraId="16D1E3FC" w14:textId="77777777" w:rsidR="006C410E" w:rsidRPr="00E92B06" w:rsidRDefault="006C410E" w:rsidP="006C410E">
            <w:pPr>
              <w:jc w:val="center"/>
              <w:rPr>
                <w:rFonts w:cs="Arial"/>
                <w:b/>
              </w:rPr>
            </w:pPr>
            <w:r w:rsidRPr="00E92B06">
              <w:rPr>
                <w:rFonts w:cs="Arial"/>
                <w:b/>
              </w:rPr>
              <w:t>1</w:t>
            </w:r>
          </w:p>
          <w:p w14:paraId="0D23F61E" w14:textId="77777777" w:rsidR="006C410E" w:rsidRPr="00E92B06" w:rsidRDefault="006C410E" w:rsidP="006C410E">
            <w:pPr>
              <w:jc w:val="center"/>
              <w:rPr>
                <w:rFonts w:cs="Arial"/>
                <w:b/>
              </w:rPr>
            </w:pPr>
            <w:r w:rsidRPr="00E92B06">
              <w:rPr>
                <w:rFonts w:cs="Arial"/>
                <w:b/>
              </w:rPr>
              <w:t>Very Unlikely</w:t>
            </w:r>
          </w:p>
        </w:tc>
        <w:tc>
          <w:tcPr>
            <w:tcW w:w="1530" w:type="dxa"/>
            <w:shd w:val="clear" w:color="auto" w:fill="00B050"/>
          </w:tcPr>
          <w:p w14:paraId="37A59FE3" w14:textId="77777777" w:rsidR="006C410E" w:rsidRPr="00E92B06" w:rsidRDefault="006C410E" w:rsidP="006C410E">
            <w:pPr>
              <w:spacing w:after="200" w:line="276" w:lineRule="auto"/>
              <w:jc w:val="center"/>
              <w:rPr>
                <w:rFonts w:cs="Arial"/>
              </w:rPr>
            </w:pPr>
            <w:r w:rsidRPr="00E92B06">
              <w:rPr>
                <w:rFonts w:cs="Arial"/>
              </w:rPr>
              <w:t>1</w:t>
            </w:r>
            <w:r w:rsidRPr="00E92B06">
              <w:rPr>
                <w:rFonts w:cs="Arial"/>
              </w:rPr>
              <w:br/>
              <w:t>Low Risk</w:t>
            </w:r>
          </w:p>
        </w:tc>
        <w:tc>
          <w:tcPr>
            <w:tcW w:w="1011" w:type="dxa"/>
            <w:shd w:val="clear" w:color="auto" w:fill="00B050"/>
          </w:tcPr>
          <w:p w14:paraId="67F389C6" w14:textId="77777777" w:rsidR="006C410E" w:rsidRPr="00E92B06" w:rsidRDefault="006C410E" w:rsidP="006C410E">
            <w:pPr>
              <w:spacing w:after="200" w:line="276" w:lineRule="auto"/>
              <w:jc w:val="center"/>
              <w:rPr>
                <w:rFonts w:cs="Arial"/>
              </w:rPr>
            </w:pPr>
            <w:r w:rsidRPr="00E92B06">
              <w:rPr>
                <w:rFonts w:cs="Arial"/>
              </w:rPr>
              <w:t>2</w:t>
            </w:r>
            <w:r w:rsidRPr="00E92B06">
              <w:rPr>
                <w:rFonts w:cs="Arial"/>
              </w:rPr>
              <w:br/>
              <w:t>Low Risk</w:t>
            </w:r>
          </w:p>
        </w:tc>
        <w:tc>
          <w:tcPr>
            <w:tcW w:w="1208" w:type="dxa"/>
            <w:shd w:val="clear" w:color="auto" w:fill="00B050"/>
          </w:tcPr>
          <w:p w14:paraId="04F9679F" w14:textId="77777777" w:rsidR="006C410E" w:rsidRPr="00E92B06" w:rsidRDefault="006C410E" w:rsidP="006C410E">
            <w:pPr>
              <w:spacing w:after="200" w:line="276" w:lineRule="auto"/>
              <w:jc w:val="center"/>
              <w:rPr>
                <w:rFonts w:cs="Arial"/>
              </w:rPr>
            </w:pPr>
            <w:r w:rsidRPr="00E92B06">
              <w:rPr>
                <w:rFonts w:cs="Arial"/>
              </w:rPr>
              <w:t>3</w:t>
            </w:r>
            <w:r w:rsidRPr="00E92B06">
              <w:rPr>
                <w:rFonts w:cs="Arial"/>
              </w:rPr>
              <w:br/>
              <w:t>Low Risk</w:t>
            </w:r>
          </w:p>
        </w:tc>
        <w:tc>
          <w:tcPr>
            <w:tcW w:w="1011" w:type="dxa"/>
            <w:shd w:val="clear" w:color="auto" w:fill="00B050"/>
          </w:tcPr>
          <w:p w14:paraId="6F08E772" w14:textId="77777777" w:rsidR="006C410E" w:rsidRPr="00E92B06" w:rsidRDefault="006C410E" w:rsidP="006C410E">
            <w:pPr>
              <w:spacing w:after="200" w:line="276" w:lineRule="auto"/>
              <w:jc w:val="center"/>
              <w:rPr>
                <w:rFonts w:cs="Arial"/>
              </w:rPr>
            </w:pPr>
            <w:r w:rsidRPr="00E92B06">
              <w:rPr>
                <w:rFonts w:cs="Arial"/>
              </w:rPr>
              <w:t>4</w:t>
            </w:r>
            <w:r w:rsidRPr="00E92B06">
              <w:rPr>
                <w:rFonts w:cs="Arial"/>
              </w:rPr>
              <w:br/>
              <w:t>Low Risk</w:t>
            </w:r>
          </w:p>
        </w:tc>
        <w:tc>
          <w:tcPr>
            <w:tcW w:w="1012" w:type="dxa"/>
            <w:shd w:val="clear" w:color="auto" w:fill="00B050"/>
          </w:tcPr>
          <w:p w14:paraId="43A3F274" w14:textId="77777777" w:rsidR="006C410E" w:rsidRPr="00E92B06" w:rsidRDefault="006C410E" w:rsidP="006C410E">
            <w:pPr>
              <w:spacing w:after="200" w:line="276" w:lineRule="auto"/>
              <w:jc w:val="center"/>
              <w:rPr>
                <w:rFonts w:cs="Arial"/>
              </w:rPr>
            </w:pPr>
            <w:r w:rsidRPr="00E92B06">
              <w:rPr>
                <w:rFonts w:cs="Arial"/>
              </w:rPr>
              <w:t>5</w:t>
            </w:r>
            <w:r w:rsidRPr="00E92B06">
              <w:rPr>
                <w:rFonts w:cs="Arial"/>
              </w:rPr>
              <w:br/>
              <w:t>Low Risk</w:t>
            </w:r>
          </w:p>
        </w:tc>
      </w:tr>
    </w:tbl>
    <w:bookmarkEnd w:id="0"/>
    <w:p w14:paraId="1D00CD77" w14:textId="159192BC" w:rsidR="006C410E" w:rsidRDefault="006C410E" w:rsidP="006C410E">
      <w:r>
        <w:rPr>
          <w:noProof/>
        </w:rPr>
        <mc:AlternateContent>
          <mc:Choice Requires="wpg">
            <w:drawing>
              <wp:anchor distT="0" distB="0" distL="114300" distR="114300" simplePos="0" relativeHeight="251659264" behindDoc="0" locked="0" layoutInCell="1" allowOverlap="1" wp14:anchorId="7540DD10" wp14:editId="24CBEAE8">
                <wp:simplePos x="0" y="0"/>
                <wp:positionH relativeFrom="column">
                  <wp:posOffset>-466725</wp:posOffset>
                </wp:positionH>
                <wp:positionV relativeFrom="paragraph">
                  <wp:posOffset>25400</wp:posOffset>
                </wp:positionV>
                <wp:extent cx="4045585" cy="4238625"/>
                <wp:effectExtent l="0" t="0" r="12065" b="28575"/>
                <wp:wrapSquare wrapText="bothSides"/>
                <wp:docPr id="4" name="Group 4"/>
                <wp:cNvGraphicFramePr/>
                <a:graphic xmlns:a="http://schemas.openxmlformats.org/drawingml/2006/main">
                  <a:graphicData uri="http://schemas.microsoft.com/office/word/2010/wordprocessingGroup">
                    <wpg:wgp>
                      <wpg:cNvGrpSpPr/>
                      <wpg:grpSpPr>
                        <a:xfrm>
                          <a:off x="0" y="0"/>
                          <a:ext cx="4045585" cy="4238625"/>
                          <a:chOff x="-9525" y="0"/>
                          <a:chExt cx="4045585" cy="4238625"/>
                        </a:xfrm>
                      </wpg:grpSpPr>
                      <wps:wsp>
                        <wps:cNvPr id="1" name="Text Box 2"/>
                        <wps:cNvSpPr txBox="1">
                          <a:spLocks noChangeArrowheads="1"/>
                        </wps:cNvSpPr>
                        <wps:spPr bwMode="auto">
                          <a:xfrm>
                            <a:off x="0" y="0"/>
                            <a:ext cx="4034155" cy="1323975"/>
                          </a:xfrm>
                          <a:prstGeom prst="rect">
                            <a:avLst/>
                          </a:prstGeom>
                          <a:solidFill>
                            <a:srgbClr val="FFFFFF"/>
                          </a:solidFill>
                          <a:ln w="9525">
                            <a:solidFill>
                              <a:srgbClr val="000000"/>
                            </a:solidFill>
                            <a:miter lim="800000"/>
                            <a:headEnd/>
                            <a:tailEnd/>
                          </a:ln>
                        </wps:spPr>
                        <wps:txbx>
                          <w:txbxContent>
                            <w:p w14:paraId="2847C948" w14:textId="77777777" w:rsidR="00DD2F62" w:rsidRDefault="00DD2F62" w:rsidP="006C410E">
                              <w:pPr>
                                <w:rPr>
                                  <w:b/>
                                </w:rPr>
                              </w:pPr>
                              <w:r w:rsidRPr="00DD4F67">
                                <w:rPr>
                                  <w:b/>
                                </w:rPr>
                                <w:t>Likelihood</w:t>
                              </w:r>
                              <w:r>
                                <w:rPr>
                                  <w:b/>
                                </w:rPr>
                                <w:t>:</w:t>
                              </w:r>
                            </w:p>
                            <w:p w14:paraId="6501A7F2" w14:textId="77777777" w:rsidR="00DD2F62" w:rsidRDefault="00DD2F62" w:rsidP="006C410E">
                              <w:pPr>
                                <w:pStyle w:val="ListParagraph"/>
                                <w:numPr>
                                  <w:ilvl w:val="0"/>
                                  <w:numId w:val="1"/>
                                </w:numPr>
                                <w:ind w:left="142"/>
                                <w:rPr>
                                  <w:b/>
                                </w:rPr>
                              </w:pPr>
                              <w:r w:rsidRPr="00DD4F67">
                                <w:rPr>
                                  <w:b/>
                                </w:rPr>
                                <w:t>Very unlikely</w:t>
                              </w:r>
                              <w:r>
                                <w:rPr>
                                  <w:b/>
                                </w:rPr>
                                <w:t>,</w:t>
                              </w:r>
                              <w:r w:rsidRPr="00DD4F67">
                                <w:rPr>
                                  <w:b/>
                                </w:rPr>
                                <w:t xml:space="preserve"> e.g. 1 in 1</w:t>
                              </w:r>
                              <w:r>
                                <w:rPr>
                                  <w:b/>
                                </w:rPr>
                                <w:t>,</w:t>
                              </w:r>
                              <w:r w:rsidRPr="00DD4F67">
                                <w:rPr>
                                  <w:b/>
                                </w:rPr>
                                <w:t>000,000 chance of it happening</w:t>
                              </w:r>
                            </w:p>
                            <w:p w14:paraId="0B94D21F" w14:textId="77777777" w:rsidR="00DD2F62" w:rsidRDefault="00DD2F62" w:rsidP="006C410E">
                              <w:pPr>
                                <w:pStyle w:val="ListParagraph"/>
                                <w:numPr>
                                  <w:ilvl w:val="0"/>
                                  <w:numId w:val="1"/>
                                </w:numPr>
                                <w:ind w:left="142"/>
                                <w:rPr>
                                  <w:b/>
                                </w:rPr>
                              </w:pPr>
                              <w:r>
                                <w:rPr>
                                  <w:b/>
                                </w:rPr>
                                <w:t>Unlikely, e.g. 1 in 100,000 chance of it happening</w:t>
                              </w:r>
                            </w:p>
                            <w:p w14:paraId="674DB59E" w14:textId="77777777" w:rsidR="00DD2F62" w:rsidRDefault="00DD2F62" w:rsidP="006C410E">
                              <w:pPr>
                                <w:pStyle w:val="ListParagraph"/>
                                <w:numPr>
                                  <w:ilvl w:val="0"/>
                                  <w:numId w:val="1"/>
                                </w:numPr>
                                <w:ind w:left="142"/>
                                <w:rPr>
                                  <w:b/>
                                </w:rPr>
                              </w:pPr>
                              <w:r>
                                <w:rPr>
                                  <w:b/>
                                </w:rPr>
                                <w:t>Possible, e.g. likely to occur during standard operations</w:t>
                              </w:r>
                            </w:p>
                            <w:p w14:paraId="2B3D5DBE" w14:textId="77777777" w:rsidR="00DD2F62" w:rsidRDefault="00DD2F62" w:rsidP="006C410E">
                              <w:pPr>
                                <w:pStyle w:val="ListParagraph"/>
                                <w:numPr>
                                  <w:ilvl w:val="0"/>
                                  <w:numId w:val="1"/>
                                </w:numPr>
                                <w:ind w:left="142"/>
                                <w:rPr>
                                  <w:b/>
                                </w:rPr>
                              </w:pPr>
                              <w:r>
                                <w:rPr>
                                  <w:b/>
                                </w:rPr>
                                <w:t>Likely, e.g.  has been known to happen before</w:t>
                              </w:r>
                            </w:p>
                            <w:p w14:paraId="6C4218B7" w14:textId="77777777" w:rsidR="00DD2F62" w:rsidRPr="00DD4F67" w:rsidRDefault="00DD2F62" w:rsidP="006C410E">
                              <w:pPr>
                                <w:pStyle w:val="ListParagraph"/>
                                <w:numPr>
                                  <w:ilvl w:val="0"/>
                                  <w:numId w:val="1"/>
                                </w:numPr>
                                <w:ind w:left="142"/>
                                <w:rPr>
                                  <w:b/>
                                </w:rPr>
                              </w:pPr>
                              <w:r>
                                <w:rPr>
                                  <w:b/>
                                </w:rPr>
                                <w:t>Very likely, e.g. it is almost certain that something will happen</w:t>
                              </w:r>
                            </w:p>
                          </w:txbxContent>
                        </wps:txbx>
                        <wps:bodyPr rot="0" vert="horz" wrap="square" lIns="91440" tIns="45720" rIns="91440" bIns="45720" anchor="t" anchorCtr="0">
                          <a:noAutofit/>
                        </wps:bodyPr>
                      </wps:wsp>
                      <wps:wsp>
                        <wps:cNvPr id="20" name="Text Box 20"/>
                        <wps:cNvSpPr txBox="1">
                          <a:spLocks noChangeArrowheads="1"/>
                        </wps:cNvSpPr>
                        <wps:spPr bwMode="auto">
                          <a:xfrm>
                            <a:off x="0" y="1400175"/>
                            <a:ext cx="4036060" cy="1304925"/>
                          </a:xfrm>
                          <a:prstGeom prst="rect">
                            <a:avLst/>
                          </a:prstGeom>
                          <a:solidFill>
                            <a:srgbClr val="FFFFFF"/>
                          </a:solidFill>
                          <a:ln w="9525">
                            <a:solidFill>
                              <a:srgbClr val="000000"/>
                            </a:solidFill>
                            <a:miter lim="800000"/>
                            <a:headEnd/>
                            <a:tailEnd/>
                          </a:ln>
                        </wps:spPr>
                        <wps:txbx>
                          <w:txbxContent>
                            <w:p w14:paraId="27A436FD" w14:textId="77777777" w:rsidR="00DD2F62" w:rsidRDefault="00DD2F62" w:rsidP="006C410E">
                              <w:pPr>
                                <w:rPr>
                                  <w:b/>
                                </w:rPr>
                              </w:pPr>
                              <w:r>
                                <w:rPr>
                                  <w:b/>
                                </w:rPr>
                                <w:t>Severity:</w:t>
                              </w:r>
                            </w:p>
                            <w:p w14:paraId="61DE4666" w14:textId="77777777" w:rsidR="00DD2F62" w:rsidRDefault="00DD2F62" w:rsidP="006C410E">
                              <w:pPr>
                                <w:pStyle w:val="ListParagraph"/>
                                <w:numPr>
                                  <w:ilvl w:val="0"/>
                                  <w:numId w:val="2"/>
                                </w:numPr>
                                <w:ind w:left="142"/>
                                <w:rPr>
                                  <w:b/>
                                </w:rPr>
                              </w:pPr>
                              <w:r w:rsidRPr="001D5842">
                                <w:rPr>
                                  <w:b/>
                                </w:rPr>
                                <w:t>Insi</w:t>
                              </w:r>
                              <w:r>
                                <w:rPr>
                                  <w:b/>
                                </w:rPr>
                                <w:t xml:space="preserve">gnificant </w:t>
                              </w:r>
                              <w:r>
                                <w:rPr>
                                  <w:b/>
                                </w:rPr>
                                <w:tab/>
                                <w:t>No injury</w:t>
                              </w:r>
                            </w:p>
                            <w:p w14:paraId="273FA3A1" w14:textId="0CEBEA27" w:rsidR="00DD2F62" w:rsidRDefault="00DD2F62" w:rsidP="006C410E">
                              <w:pPr>
                                <w:pStyle w:val="ListParagraph"/>
                                <w:numPr>
                                  <w:ilvl w:val="0"/>
                                  <w:numId w:val="2"/>
                                </w:numPr>
                                <w:ind w:left="142"/>
                                <w:rPr>
                                  <w:b/>
                                </w:rPr>
                              </w:pPr>
                              <w:r>
                                <w:rPr>
                                  <w:b/>
                                </w:rPr>
                                <w:t>Minor</w:t>
                              </w:r>
                              <w:r>
                                <w:rPr>
                                  <w:b/>
                                </w:rPr>
                                <w:tab/>
                              </w:r>
                              <w:r>
                                <w:rPr>
                                  <w:b/>
                                </w:rPr>
                                <w:tab/>
                              </w:r>
                              <w:r w:rsidR="00E61148">
                                <w:rPr>
                                  <w:b/>
                                </w:rPr>
                                <w:t xml:space="preserve">Minor </w:t>
                              </w:r>
                              <w:r>
                                <w:rPr>
                                  <w:b/>
                                </w:rPr>
                                <w:t>injuries requiring first aid</w:t>
                              </w:r>
                            </w:p>
                            <w:p w14:paraId="4F751288" w14:textId="77777777" w:rsidR="00DD2F62" w:rsidRDefault="00DD2F62" w:rsidP="006C410E">
                              <w:pPr>
                                <w:pStyle w:val="ListParagraph"/>
                                <w:numPr>
                                  <w:ilvl w:val="0"/>
                                  <w:numId w:val="2"/>
                                </w:numPr>
                                <w:ind w:left="142"/>
                                <w:rPr>
                                  <w:b/>
                                </w:rPr>
                              </w:pPr>
                              <w:r>
                                <w:rPr>
                                  <w:b/>
                                </w:rPr>
                                <w:t>Moderate</w:t>
                              </w:r>
                              <w:r>
                                <w:rPr>
                                  <w:b/>
                                </w:rPr>
                                <w:tab/>
                              </w:r>
                              <w:r>
                                <w:rPr>
                                  <w:b/>
                                </w:rPr>
                                <w:tab/>
                                <w:t>First aid/RIDDOR reportable incident</w:t>
                              </w:r>
                            </w:p>
                            <w:p w14:paraId="5954CA57" w14:textId="77777777" w:rsidR="00DD2F62" w:rsidRDefault="00DD2F62" w:rsidP="006C410E">
                              <w:pPr>
                                <w:pStyle w:val="ListParagraph"/>
                                <w:numPr>
                                  <w:ilvl w:val="0"/>
                                  <w:numId w:val="2"/>
                                </w:numPr>
                                <w:ind w:left="142"/>
                                <w:rPr>
                                  <w:b/>
                                </w:rPr>
                              </w:pPr>
                              <w:r>
                                <w:rPr>
                                  <w:b/>
                                </w:rPr>
                                <w:t>Major</w:t>
                              </w:r>
                              <w:r>
                                <w:rPr>
                                  <w:b/>
                                </w:rPr>
                                <w:tab/>
                              </w:r>
                              <w:r>
                                <w:rPr>
                                  <w:b/>
                                </w:rPr>
                                <w:tab/>
                                <w:t>Serious injury/hospital attendance</w:t>
                              </w:r>
                            </w:p>
                            <w:p w14:paraId="24E34AC4" w14:textId="77777777" w:rsidR="00DD2F62" w:rsidRPr="00D75A60" w:rsidRDefault="00DD2F62" w:rsidP="006C410E">
                              <w:pPr>
                                <w:ind w:left="2160" w:hanging="2018"/>
                                <w:rPr>
                                  <w:b/>
                                </w:rPr>
                              </w:pPr>
                              <w:r w:rsidRPr="00D75A60">
                                <w:rPr>
                                  <w:b/>
                                </w:rPr>
                                <w:t>Most severe</w:t>
                              </w:r>
                              <w:r>
                                <w:rPr>
                                  <w:b/>
                                </w:rPr>
                                <w:t xml:space="preserve">   </w:t>
                              </w:r>
                              <w:r w:rsidRPr="00D75A60">
                                <w:rPr>
                                  <w:b/>
                                </w:rPr>
                                <w:tab/>
                                <w:t>Disabling injury, long term ill</w:t>
                              </w:r>
                              <w:r>
                                <w:rPr>
                                  <w:b/>
                                </w:rPr>
                                <w:t xml:space="preserve">-health or </w:t>
                              </w:r>
                              <w:r w:rsidRPr="00D75A60">
                                <w:rPr>
                                  <w:b/>
                                </w:rPr>
                                <w:t>fatality</w:t>
                              </w:r>
                            </w:p>
                          </w:txbxContent>
                        </wps:txbx>
                        <wps:bodyPr rot="0" vert="horz" wrap="square" lIns="91440" tIns="45720" rIns="91440" bIns="45720" anchor="t" anchorCtr="0">
                          <a:noAutofit/>
                        </wps:bodyPr>
                      </wps:wsp>
                      <wps:wsp>
                        <wps:cNvPr id="26" name="Text Box 2"/>
                        <wps:cNvSpPr txBox="1">
                          <a:spLocks noChangeArrowheads="1"/>
                        </wps:cNvSpPr>
                        <wps:spPr bwMode="auto">
                          <a:xfrm>
                            <a:off x="-9525" y="2790825"/>
                            <a:ext cx="4029075" cy="1447800"/>
                          </a:xfrm>
                          <a:prstGeom prst="rect">
                            <a:avLst/>
                          </a:prstGeom>
                          <a:solidFill>
                            <a:srgbClr val="FFFFFF"/>
                          </a:solidFill>
                          <a:ln w="9525">
                            <a:solidFill>
                              <a:srgbClr val="000000"/>
                            </a:solidFill>
                            <a:miter lim="800000"/>
                            <a:headEnd/>
                            <a:tailEnd/>
                          </a:ln>
                        </wps:spPr>
                        <wps:txbx>
                          <w:txbxContent>
                            <w:p w14:paraId="36209B9F" w14:textId="77777777" w:rsidR="00DD2F62" w:rsidRPr="00113BDF" w:rsidRDefault="00DD2F62" w:rsidP="006C410E">
                              <w:pPr>
                                <w:rPr>
                                  <w:rFonts w:cs="Arial"/>
                                  <w:color w:val="FF0000"/>
                                </w:rPr>
                              </w:pPr>
                              <w:r w:rsidRPr="00113BDF">
                                <w:rPr>
                                  <w:rFonts w:cs="Arial"/>
                                  <w:b/>
                                  <w:color w:val="FF0000"/>
                                </w:rPr>
                                <w:t>15-25 Unacceptable</w:t>
                              </w:r>
                              <w:r w:rsidRPr="00113BDF">
                                <w:rPr>
                                  <w:rFonts w:cs="Arial"/>
                                  <w:color w:val="FF0000"/>
                                </w:rPr>
                                <w:t xml:space="preserve">.  </w:t>
                              </w:r>
                            </w:p>
                            <w:p w14:paraId="1BFEE53A" w14:textId="77777777" w:rsidR="00DD2F62" w:rsidRPr="00113BDF" w:rsidRDefault="00DD2F62" w:rsidP="006C410E">
                              <w:pPr>
                                <w:rPr>
                                  <w:rFonts w:cs="Arial"/>
                                  <w:b/>
                                </w:rPr>
                              </w:pPr>
                              <w:r w:rsidRPr="00113BDF">
                                <w:rPr>
                                  <w:rFonts w:cs="Arial"/>
                                </w:rPr>
                                <w:t>Stop activity</w:t>
                              </w:r>
                              <w:r w:rsidRPr="00113BDF">
                                <w:rPr>
                                  <w:rFonts w:cs="Arial"/>
                                  <w:b/>
                                </w:rPr>
                                <w:t xml:space="preserve"> and make immediate improvements</w:t>
                              </w:r>
                            </w:p>
                            <w:p w14:paraId="1CAC99F8" w14:textId="77777777" w:rsidR="00DD2F62" w:rsidRDefault="00DD2F62" w:rsidP="006C410E">
                              <w:pPr>
                                <w:rPr>
                                  <w:rFonts w:cs="Arial"/>
                                  <w:b/>
                                </w:rPr>
                              </w:pPr>
                            </w:p>
                            <w:p w14:paraId="249B85E7" w14:textId="77777777" w:rsidR="00DD2F62" w:rsidRPr="00113BDF" w:rsidRDefault="00DD2F62" w:rsidP="006C410E">
                              <w:pPr>
                                <w:rPr>
                                  <w:b/>
                                  <w:color w:val="BF8F00" w:themeColor="accent4" w:themeShade="BF"/>
                                </w:rPr>
                              </w:pPr>
                              <w:r w:rsidRPr="00113BDF">
                                <w:rPr>
                                  <w:b/>
                                  <w:color w:val="BF8F00" w:themeColor="accent4" w:themeShade="BF"/>
                                </w:rPr>
                                <w:t>6-12 Tolerable</w:t>
                              </w:r>
                            </w:p>
                            <w:p w14:paraId="7D6CBB57" w14:textId="77777777" w:rsidR="00DD2F62" w:rsidRPr="00113BDF" w:rsidRDefault="00DD2F62" w:rsidP="006C410E">
                              <w:pPr>
                                <w:spacing w:after="200" w:line="276" w:lineRule="auto"/>
                                <w:rPr>
                                  <w:rFonts w:cs="Arial"/>
                                </w:rPr>
                              </w:pPr>
                              <w:r w:rsidRPr="00113BDF">
                                <w:rPr>
                                  <w:rFonts w:cs="Arial"/>
                                </w:rPr>
                                <w:t>Look to improve within a specified timescale</w:t>
                              </w:r>
                            </w:p>
                            <w:p w14:paraId="4F5C034C" w14:textId="77777777" w:rsidR="00DD2F62" w:rsidRPr="00113BDF" w:rsidRDefault="00DD2F62" w:rsidP="006C410E">
                              <w:pPr>
                                <w:rPr>
                                  <w:rFonts w:cs="Arial"/>
                                  <w:b/>
                                  <w:color w:val="70AD47" w:themeColor="accent6"/>
                                </w:rPr>
                              </w:pPr>
                              <w:r w:rsidRPr="00113BDF">
                                <w:rPr>
                                  <w:rFonts w:cs="Arial"/>
                                  <w:b/>
                                  <w:color w:val="70AD47" w:themeColor="accent6"/>
                                </w:rPr>
                                <w:t>1-5 Acceptable</w:t>
                              </w:r>
                            </w:p>
                            <w:p w14:paraId="17F75CD8" w14:textId="77777777" w:rsidR="00DD2F62" w:rsidRPr="00113BDF" w:rsidRDefault="00DD2F62" w:rsidP="006C410E">
                              <w:pPr>
                                <w:rPr>
                                  <w:rFonts w:cs="Arial"/>
                                </w:rPr>
                              </w:pPr>
                              <w:r w:rsidRPr="00113BDF">
                                <w:rPr>
                                  <w:rFonts w:cs="Arial"/>
                                </w:rPr>
                                <w:t>No further action, but ensure controls are maintained</w:t>
                              </w:r>
                            </w:p>
                            <w:p w14:paraId="07B182F8" w14:textId="77777777" w:rsidR="00DD2F62" w:rsidRDefault="00DD2F62" w:rsidP="006C410E">
                              <w:pPr>
                                <w:rPr>
                                  <w:rFonts w:cs="Arial"/>
                                  <w:b/>
                                </w:rPr>
                              </w:pPr>
                            </w:p>
                            <w:p w14:paraId="3FFA15EC" w14:textId="77777777" w:rsidR="00DD2F62" w:rsidRDefault="00DD2F62" w:rsidP="006C410E"/>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40DD10" id="Group 4" o:spid="_x0000_s1026" style="position:absolute;margin-left:-36.75pt;margin-top:2pt;width:318.55pt;height:333.75pt;z-index:251659264;mso-width-relative:margin;mso-height-relative:margin" coordorigin="-95" coordsize="40455,42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m06wIAAAQLAAAOAAAAZHJzL2Uyb0RvYy54bWzkVtlu2zAQfC/QfyD4nuiw5EOIHKS5UCBt&#10;AyT9AJqiDlQiWZK2lH59lpQsGUnRFil6APGDLF6r2dnhkCenXVOjHVO6EjzFwbGPEeNUZBUvUvz5&#10;/upoiZE2hGekFpyl+IFpfLp+++aklQkLRSnqjCkEQbhOWpni0hiZeJ6mJWuIPhaScRjMhWqIgaYq&#10;vEyRFqI3tRf6/txrhcqkEpRpDb0X/SBeu/h5zqj5lOeaGVSnGLAZ91TuubFPb31CkkIRWVZ0gEFe&#10;gKIhFYePjqEuiCFoq6pnoZqKKqFFbo6paDyR5xVlLgfIJvCfZHOtxFa6XIqkLeRIE1D7hKcXh6Uf&#10;d7cKVVmKI4w4aaBE7qsostS0skhgxrWSd/JWDR1F37LZdrlq7D/kgTpH6sNIKusMotAZ+VEcL2OM&#10;KIxF4Ww5D+OedlpCbey6o1UMfWhaS8vLn6z29h/3LMYRUitBRnpiSv8eU3clkcwVQFseBqaCPVP3&#10;Nsd3okNhT5abZJlCpoNu2A9OE1reCPpFIy7OS8ILdqaUaEtGMkAX2JWQw7jUkq4TbYNs2g8ig4KQ&#10;rREu0K/RPYuCeKA7mIWz1cLRPRJGEqm0uWaiQfYlxQo2iQtPdjfaWDjTFFtcLeoqu6rq2jVUsTmv&#10;FdoR2FBX7ucyeDKt5qhNsSvrj0P47ve9EE1lwBnqqknxcpxEEsvbJc8AJkkMqer+HSDXfCDSctez&#10;aLpN50Srk43IHoBSJXoHAMeCl1Kobxi1sPtTrL9uiWIY1e85lGUVRJG1C9eI4kUIDXU4sjkcIZxC&#10;qBQbjPrXc+MsxmLk4gzKl1eOWFvaHsmAFbTaQ/3jorUZ9Pt7Uq2zvwPt/U3ZBpHvB700STJ5xWzu&#10;zwGp9Ypg5ker3iteq3idMTuLmJTzmjU8f67hf+K804EVLlb+cn+gTTIOVz5ou5dxFC3AwAaL21v4&#10;q/JgJ+PxjPyfrdjdJuCq5Q7B4Vpo73KHbWfd0+V1/QgAAP//AwBQSwMEFAAGAAgAAAAhAIa1EEPg&#10;AAAACQEAAA8AAABkcnMvZG93bnJldi54bWxMj0FLw0AUhO+C/2F5grd2E2NSidmUUtRTEWwF8bbN&#10;viah2bchu03Sf+/zpMdhhplvivVsOzHi4FtHCuJlBAKpcqalWsHn4XXxBMIHTUZ3jlDBFT2sy9ub&#10;QufGTfSB4z7UgkvI51pBE0KfS+mrBq32S9cjsXdyg9WB5VBLM+iJy20nH6Iok1a3xAuN7nHbYHXe&#10;X6yCt0lPmyR+GXfn0/b6fUjfv3YxKnV/N2+eQQScw18YfvEZHUpmOroLGS86BYtVknJUwSNfYj/N&#10;kgzEUUG2ilOQZSH/Pyh/AAAA//8DAFBLAQItABQABgAIAAAAIQC2gziS/gAAAOEBAAATAAAAAAAA&#10;AAAAAAAAAAAAAABbQ29udGVudF9UeXBlc10ueG1sUEsBAi0AFAAGAAgAAAAhADj9If/WAAAAlAEA&#10;AAsAAAAAAAAAAAAAAAAALwEAAF9yZWxzLy5yZWxzUEsBAi0AFAAGAAgAAAAhAF6qWbTrAgAABAsA&#10;AA4AAAAAAAAAAAAAAAAALgIAAGRycy9lMm9Eb2MueG1sUEsBAi0AFAAGAAgAAAAhAIa1EEPgAAAA&#10;CQEAAA8AAAAAAAAAAAAAAAAARQUAAGRycy9kb3ducmV2LnhtbFBLBQYAAAAABAAEAPMAAABSBgAA&#10;AAA=&#10;">
                <v:shapetype id="_x0000_t202" coordsize="21600,21600" o:spt="202" path="m,l,21600r21600,l21600,xe">
                  <v:stroke joinstyle="miter"/>
                  <v:path gradientshapeok="t" o:connecttype="rect"/>
                </v:shapetype>
                <v:shape id="_x0000_s1027" type="#_x0000_t202" style="position:absolute;width:40341;height:1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2847C948" w14:textId="77777777" w:rsidR="00DD2F62" w:rsidRDefault="00DD2F62" w:rsidP="006C410E">
                        <w:pPr>
                          <w:rPr>
                            <w:b/>
                          </w:rPr>
                        </w:pPr>
                        <w:r w:rsidRPr="00DD4F67">
                          <w:rPr>
                            <w:b/>
                          </w:rPr>
                          <w:t>Likelihood</w:t>
                        </w:r>
                        <w:r>
                          <w:rPr>
                            <w:b/>
                          </w:rPr>
                          <w:t>:</w:t>
                        </w:r>
                      </w:p>
                      <w:p w14:paraId="6501A7F2" w14:textId="77777777" w:rsidR="00DD2F62" w:rsidRDefault="00DD2F62" w:rsidP="006C410E">
                        <w:pPr>
                          <w:pStyle w:val="ListParagraph"/>
                          <w:numPr>
                            <w:ilvl w:val="0"/>
                            <w:numId w:val="1"/>
                          </w:numPr>
                          <w:ind w:left="142"/>
                          <w:rPr>
                            <w:b/>
                          </w:rPr>
                        </w:pPr>
                        <w:r w:rsidRPr="00DD4F67">
                          <w:rPr>
                            <w:b/>
                          </w:rPr>
                          <w:t>Very unlikely</w:t>
                        </w:r>
                        <w:r>
                          <w:rPr>
                            <w:b/>
                          </w:rPr>
                          <w:t>,</w:t>
                        </w:r>
                        <w:r w:rsidRPr="00DD4F67">
                          <w:rPr>
                            <w:b/>
                          </w:rPr>
                          <w:t xml:space="preserve"> e.g. 1 in 1</w:t>
                        </w:r>
                        <w:r>
                          <w:rPr>
                            <w:b/>
                          </w:rPr>
                          <w:t>,</w:t>
                        </w:r>
                        <w:r w:rsidRPr="00DD4F67">
                          <w:rPr>
                            <w:b/>
                          </w:rPr>
                          <w:t>000,000 chance of it happening</w:t>
                        </w:r>
                      </w:p>
                      <w:p w14:paraId="0B94D21F" w14:textId="77777777" w:rsidR="00DD2F62" w:rsidRDefault="00DD2F62" w:rsidP="006C410E">
                        <w:pPr>
                          <w:pStyle w:val="ListParagraph"/>
                          <w:numPr>
                            <w:ilvl w:val="0"/>
                            <w:numId w:val="1"/>
                          </w:numPr>
                          <w:ind w:left="142"/>
                          <w:rPr>
                            <w:b/>
                          </w:rPr>
                        </w:pPr>
                        <w:r>
                          <w:rPr>
                            <w:b/>
                          </w:rPr>
                          <w:t>Unlikely, e.g. 1 in 100,000 chance of it happening</w:t>
                        </w:r>
                      </w:p>
                      <w:p w14:paraId="674DB59E" w14:textId="77777777" w:rsidR="00DD2F62" w:rsidRDefault="00DD2F62" w:rsidP="006C410E">
                        <w:pPr>
                          <w:pStyle w:val="ListParagraph"/>
                          <w:numPr>
                            <w:ilvl w:val="0"/>
                            <w:numId w:val="1"/>
                          </w:numPr>
                          <w:ind w:left="142"/>
                          <w:rPr>
                            <w:b/>
                          </w:rPr>
                        </w:pPr>
                        <w:r>
                          <w:rPr>
                            <w:b/>
                          </w:rPr>
                          <w:t>Possible, e.g. likely to occur during standard operations</w:t>
                        </w:r>
                      </w:p>
                      <w:p w14:paraId="2B3D5DBE" w14:textId="77777777" w:rsidR="00DD2F62" w:rsidRDefault="00DD2F62" w:rsidP="006C410E">
                        <w:pPr>
                          <w:pStyle w:val="ListParagraph"/>
                          <w:numPr>
                            <w:ilvl w:val="0"/>
                            <w:numId w:val="1"/>
                          </w:numPr>
                          <w:ind w:left="142"/>
                          <w:rPr>
                            <w:b/>
                          </w:rPr>
                        </w:pPr>
                        <w:r>
                          <w:rPr>
                            <w:b/>
                          </w:rPr>
                          <w:t>Likely, e.g.  has been known to happen before</w:t>
                        </w:r>
                      </w:p>
                      <w:p w14:paraId="6C4218B7" w14:textId="77777777" w:rsidR="00DD2F62" w:rsidRPr="00DD4F67" w:rsidRDefault="00DD2F62" w:rsidP="006C410E">
                        <w:pPr>
                          <w:pStyle w:val="ListParagraph"/>
                          <w:numPr>
                            <w:ilvl w:val="0"/>
                            <w:numId w:val="1"/>
                          </w:numPr>
                          <w:ind w:left="142"/>
                          <w:rPr>
                            <w:b/>
                          </w:rPr>
                        </w:pPr>
                        <w:r>
                          <w:rPr>
                            <w:b/>
                          </w:rPr>
                          <w:t>Very likely, e.g. it is almost certain that something will happen</w:t>
                        </w:r>
                      </w:p>
                    </w:txbxContent>
                  </v:textbox>
                </v:shape>
                <v:shape id="Text Box 20" o:spid="_x0000_s1028" type="#_x0000_t202" style="position:absolute;top:14001;width:40360;height:1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27A436FD" w14:textId="77777777" w:rsidR="00DD2F62" w:rsidRDefault="00DD2F62" w:rsidP="006C410E">
                        <w:pPr>
                          <w:rPr>
                            <w:b/>
                          </w:rPr>
                        </w:pPr>
                        <w:r>
                          <w:rPr>
                            <w:b/>
                          </w:rPr>
                          <w:t>Severity:</w:t>
                        </w:r>
                      </w:p>
                      <w:p w14:paraId="61DE4666" w14:textId="77777777" w:rsidR="00DD2F62" w:rsidRDefault="00DD2F62" w:rsidP="006C410E">
                        <w:pPr>
                          <w:pStyle w:val="ListParagraph"/>
                          <w:numPr>
                            <w:ilvl w:val="0"/>
                            <w:numId w:val="2"/>
                          </w:numPr>
                          <w:ind w:left="142"/>
                          <w:rPr>
                            <w:b/>
                          </w:rPr>
                        </w:pPr>
                        <w:r w:rsidRPr="001D5842">
                          <w:rPr>
                            <w:b/>
                          </w:rPr>
                          <w:t>Insi</w:t>
                        </w:r>
                        <w:r>
                          <w:rPr>
                            <w:b/>
                          </w:rPr>
                          <w:t xml:space="preserve">gnificant </w:t>
                        </w:r>
                        <w:r>
                          <w:rPr>
                            <w:b/>
                          </w:rPr>
                          <w:tab/>
                          <w:t>No injury</w:t>
                        </w:r>
                      </w:p>
                      <w:p w14:paraId="273FA3A1" w14:textId="0CEBEA27" w:rsidR="00DD2F62" w:rsidRDefault="00DD2F62" w:rsidP="006C410E">
                        <w:pPr>
                          <w:pStyle w:val="ListParagraph"/>
                          <w:numPr>
                            <w:ilvl w:val="0"/>
                            <w:numId w:val="2"/>
                          </w:numPr>
                          <w:ind w:left="142"/>
                          <w:rPr>
                            <w:b/>
                          </w:rPr>
                        </w:pPr>
                        <w:r>
                          <w:rPr>
                            <w:b/>
                          </w:rPr>
                          <w:t>Minor</w:t>
                        </w:r>
                        <w:r>
                          <w:rPr>
                            <w:b/>
                          </w:rPr>
                          <w:tab/>
                        </w:r>
                        <w:r>
                          <w:rPr>
                            <w:b/>
                          </w:rPr>
                          <w:tab/>
                        </w:r>
                        <w:r w:rsidR="00E61148">
                          <w:rPr>
                            <w:b/>
                          </w:rPr>
                          <w:t xml:space="preserve">Minor </w:t>
                        </w:r>
                        <w:r>
                          <w:rPr>
                            <w:b/>
                          </w:rPr>
                          <w:t>injuries requiring first aid</w:t>
                        </w:r>
                      </w:p>
                      <w:p w14:paraId="4F751288" w14:textId="77777777" w:rsidR="00DD2F62" w:rsidRDefault="00DD2F62" w:rsidP="006C410E">
                        <w:pPr>
                          <w:pStyle w:val="ListParagraph"/>
                          <w:numPr>
                            <w:ilvl w:val="0"/>
                            <w:numId w:val="2"/>
                          </w:numPr>
                          <w:ind w:left="142"/>
                          <w:rPr>
                            <w:b/>
                          </w:rPr>
                        </w:pPr>
                        <w:r>
                          <w:rPr>
                            <w:b/>
                          </w:rPr>
                          <w:t>Moderate</w:t>
                        </w:r>
                        <w:r>
                          <w:rPr>
                            <w:b/>
                          </w:rPr>
                          <w:tab/>
                        </w:r>
                        <w:r>
                          <w:rPr>
                            <w:b/>
                          </w:rPr>
                          <w:tab/>
                          <w:t>First aid/RIDDOR reportable incident</w:t>
                        </w:r>
                      </w:p>
                      <w:p w14:paraId="5954CA57" w14:textId="77777777" w:rsidR="00DD2F62" w:rsidRDefault="00DD2F62" w:rsidP="006C410E">
                        <w:pPr>
                          <w:pStyle w:val="ListParagraph"/>
                          <w:numPr>
                            <w:ilvl w:val="0"/>
                            <w:numId w:val="2"/>
                          </w:numPr>
                          <w:ind w:left="142"/>
                          <w:rPr>
                            <w:b/>
                          </w:rPr>
                        </w:pPr>
                        <w:r>
                          <w:rPr>
                            <w:b/>
                          </w:rPr>
                          <w:t>Major</w:t>
                        </w:r>
                        <w:r>
                          <w:rPr>
                            <w:b/>
                          </w:rPr>
                          <w:tab/>
                        </w:r>
                        <w:r>
                          <w:rPr>
                            <w:b/>
                          </w:rPr>
                          <w:tab/>
                          <w:t>Serious injury/hospital attendance</w:t>
                        </w:r>
                      </w:p>
                      <w:p w14:paraId="24E34AC4" w14:textId="77777777" w:rsidR="00DD2F62" w:rsidRPr="00D75A60" w:rsidRDefault="00DD2F62" w:rsidP="006C410E">
                        <w:pPr>
                          <w:ind w:left="2160" w:hanging="2018"/>
                          <w:rPr>
                            <w:b/>
                          </w:rPr>
                        </w:pPr>
                        <w:r w:rsidRPr="00D75A60">
                          <w:rPr>
                            <w:b/>
                          </w:rPr>
                          <w:t>Most severe</w:t>
                        </w:r>
                        <w:r>
                          <w:rPr>
                            <w:b/>
                          </w:rPr>
                          <w:t xml:space="preserve">   </w:t>
                        </w:r>
                        <w:r w:rsidRPr="00D75A60">
                          <w:rPr>
                            <w:b/>
                          </w:rPr>
                          <w:tab/>
                          <w:t>Disabling injury, long term ill</w:t>
                        </w:r>
                        <w:r>
                          <w:rPr>
                            <w:b/>
                          </w:rPr>
                          <w:t xml:space="preserve">-health or </w:t>
                        </w:r>
                        <w:r w:rsidRPr="00D75A60">
                          <w:rPr>
                            <w:b/>
                          </w:rPr>
                          <w:t>fatality</w:t>
                        </w:r>
                      </w:p>
                    </w:txbxContent>
                  </v:textbox>
                </v:shape>
                <v:shape id="_x0000_s1029" type="#_x0000_t202" style="position:absolute;left:-95;top:27908;width:40290;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36209B9F" w14:textId="77777777" w:rsidR="00DD2F62" w:rsidRPr="00113BDF" w:rsidRDefault="00DD2F62" w:rsidP="006C410E">
                        <w:pPr>
                          <w:rPr>
                            <w:rFonts w:cs="Arial"/>
                            <w:color w:val="FF0000"/>
                          </w:rPr>
                        </w:pPr>
                        <w:r w:rsidRPr="00113BDF">
                          <w:rPr>
                            <w:rFonts w:cs="Arial"/>
                            <w:b/>
                            <w:color w:val="FF0000"/>
                          </w:rPr>
                          <w:t>15-25 Unacceptable</w:t>
                        </w:r>
                        <w:r w:rsidRPr="00113BDF">
                          <w:rPr>
                            <w:rFonts w:cs="Arial"/>
                            <w:color w:val="FF0000"/>
                          </w:rPr>
                          <w:t xml:space="preserve">.  </w:t>
                        </w:r>
                      </w:p>
                      <w:p w14:paraId="1BFEE53A" w14:textId="77777777" w:rsidR="00DD2F62" w:rsidRPr="00113BDF" w:rsidRDefault="00DD2F62" w:rsidP="006C410E">
                        <w:pPr>
                          <w:rPr>
                            <w:rFonts w:cs="Arial"/>
                            <w:b/>
                          </w:rPr>
                        </w:pPr>
                        <w:r w:rsidRPr="00113BDF">
                          <w:rPr>
                            <w:rFonts w:cs="Arial"/>
                          </w:rPr>
                          <w:t>Stop activity</w:t>
                        </w:r>
                        <w:r w:rsidRPr="00113BDF">
                          <w:rPr>
                            <w:rFonts w:cs="Arial"/>
                            <w:b/>
                          </w:rPr>
                          <w:t xml:space="preserve"> and make immediate improvements</w:t>
                        </w:r>
                      </w:p>
                      <w:p w14:paraId="1CAC99F8" w14:textId="77777777" w:rsidR="00DD2F62" w:rsidRDefault="00DD2F62" w:rsidP="006C410E">
                        <w:pPr>
                          <w:rPr>
                            <w:rFonts w:cs="Arial"/>
                            <w:b/>
                          </w:rPr>
                        </w:pPr>
                      </w:p>
                      <w:p w14:paraId="249B85E7" w14:textId="77777777" w:rsidR="00DD2F62" w:rsidRPr="00113BDF" w:rsidRDefault="00DD2F62" w:rsidP="006C410E">
                        <w:pPr>
                          <w:rPr>
                            <w:b/>
                            <w:color w:val="BF8F00" w:themeColor="accent4" w:themeShade="BF"/>
                          </w:rPr>
                        </w:pPr>
                        <w:r w:rsidRPr="00113BDF">
                          <w:rPr>
                            <w:b/>
                            <w:color w:val="BF8F00" w:themeColor="accent4" w:themeShade="BF"/>
                          </w:rPr>
                          <w:t>6-12 Tolerable</w:t>
                        </w:r>
                      </w:p>
                      <w:p w14:paraId="7D6CBB57" w14:textId="77777777" w:rsidR="00DD2F62" w:rsidRPr="00113BDF" w:rsidRDefault="00DD2F62" w:rsidP="006C410E">
                        <w:pPr>
                          <w:spacing w:after="200" w:line="276" w:lineRule="auto"/>
                          <w:rPr>
                            <w:rFonts w:cs="Arial"/>
                          </w:rPr>
                        </w:pPr>
                        <w:r w:rsidRPr="00113BDF">
                          <w:rPr>
                            <w:rFonts w:cs="Arial"/>
                          </w:rPr>
                          <w:t>Look to improve within a specified timescale</w:t>
                        </w:r>
                      </w:p>
                      <w:p w14:paraId="4F5C034C" w14:textId="77777777" w:rsidR="00DD2F62" w:rsidRPr="00113BDF" w:rsidRDefault="00DD2F62" w:rsidP="006C410E">
                        <w:pPr>
                          <w:rPr>
                            <w:rFonts w:cs="Arial"/>
                            <w:b/>
                            <w:color w:val="70AD47" w:themeColor="accent6"/>
                          </w:rPr>
                        </w:pPr>
                        <w:r w:rsidRPr="00113BDF">
                          <w:rPr>
                            <w:rFonts w:cs="Arial"/>
                            <w:b/>
                            <w:color w:val="70AD47" w:themeColor="accent6"/>
                          </w:rPr>
                          <w:t>1-5 Acceptable</w:t>
                        </w:r>
                      </w:p>
                      <w:p w14:paraId="17F75CD8" w14:textId="77777777" w:rsidR="00DD2F62" w:rsidRPr="00113BDF" w:rsidRDefault="00DD2F62" w:rsidP="006C410E">
                        <w:pPr>
                          <w:rPr>
                            <w:rFonts w:cs="Arial"/>
                          </w:rPr>
                        </w:pPr>
                        <w:r w:rsidRPr="00113BDF">
                          <w:rPr>
                            <w:rFonts w:cs="Arial"/>
                          </w:rPr>
                          <w:t>No further action, but ensure controls are maintained</w:t>
                        </w:r>
                      </w:p>
                      <w:p w14:paraId="07B182F8" w14:textId="77777777" w:rsidR="00DD2F62" w:rsidRDefault="00DD2F62" w:rsidP="006C410E">
                        <w:pPr>
                          <w:rPr>
                            <w:rFonts w:cs="Arial"/>
                            <w:b/>
                          </w:rPr>
                        </w:pPr>
                      </w:p>
                      <w:p w14:paraId="3FFA15EC" w14:textId="77777777" w:rsidR="00DD2F62" w:rsidRDefault="00DD2F62" w:rsidP="006C410E"/>
                    </w:txbxContent>
                  </v:textbox>
                </v:shape>
                <w10:wrap type="square"/>
              </v:group>
            </w:pict>
          </mc:Fallback>
        </mc:AlternateContent>
      </w:r>
    </w:p>
    <w:p w14:paraId="0CB6F05F" w14:textId="041AC915" w:rsidR="006C410E" w:rsidRPr="006C410E" w:rsidRDefault="006C410E" w:rsidP="006C410E"/>
    <w:p w14:paraId="12A0CA2D" w14:textId="3D78E5E2" w:rsidR="006C410E" w:rsidRPr="006C410E" w:rsidRDefault="006C410E" w:rsidP="006C410E"/>
    <w:p w14:paraId="6217D828" w14:textId="47CC5431" w:rsidR="006C410E" w:rsidRPr="006C410E" w:rsidRDefault="006C410E" w:rsidP="006C410E"/>
    <w:p w14:paraId="04C6B798" w14:textId="567DE2E3" w:rsidR="006C410E" w:rsidRPr="006C410E" w:rsidRDefault="006C410E" w:rsidP="006C410E"/>
    <w:p w14:paraId="3675FFCC" w14:textId="67E30D13" w:rsidR="006C410E" w:rsidRPr="006C410E" w:rsidRDefault="006C410E" w:rsidP="006C410E"/>
    <w:p w14:paraId="0C797530" w14:textId="2A915967" w:rsidR="006C410E" w:rsidRPr="006C410E" w:rsidRDefault="006C410E" w:rsidP="006C410E"/>
    <w:p w14:paraId="251F8947" w14:textId="45E23FDC" w:rsidR="006C410E" w:rsidRPr="006C410E" w:rsidRDefault="006C410E" w:rsidP="006C410E"/>
    <w:p w14:paraId="13B8B750" w14:textId="305D2A1E" w:rsidR="006C410E" w:rsidRPr="006C410E" w:rsidRDefault="006C410E" w:rsidP="006C410E"/>
    <w:p w14:paraId="01258144" w14:textId="16DCC24E" w:rsidR="006C410E" w:rsidRPr="006C410E" w:rsidRDefault="006C410E" w:rsidP="006C410E"/>
    <w:p w14:paraId="2E16F172" w14:textId="41396FDA" w:rsidR="006C410E" w:rsidRPr="006C410E" w:rsidRDefault="006C410E" w:rsidP="006C410E"/>
    <w:p w14:paraId="5384E0B0" w14:textId="2BACA40B" w:rsidR="006C410E" w:rsidRPr="006C410E" w:rsidRDefault="006C410E" w:rsidP="006C410E"/>
    <w:p w14:paraId="191E0740" w14:textId="3008E024" w:rsidR="006C410E" w:rsidRPr="006C410E" w:rsidRDefault="006C410E" w:rsidP="006C410E"/>
    <w:p w14:paraId="5F8BA044" w14:textId="0A902CB8" w:rsidR="006C410E" w:rsidRPr="006C410E" w:rsidRDefault="006C410E" w:rsidP="006C410E"/>
    <w:p w14:paraId="5810446B" w14:textId="031D91D8" w:rsidR="006C410E" w:rsidRPr="006C410E" w:rsidRDefault="006C410E" w:rsidP="006C410E"/>
    <w:p w14:paraId="2070BE33" w14:textId="203D5CE2" w:rsidR="006C410E" w:rsidRPr="006C410E" w:rsidRDefault="006C410E" w:rsidP="006C410E"/>
    <w:p w14:paraId="6D2116FA" w14:textId="297B5C99" w:rsidR="006C410E" w:rsidRPr="006C410E" w:rsidRDefault="006C410E" w:rsidP="006C410E"/>
    <w:p w14:paraId="7C9C2315" w14:textId="0CFAE41A" w:rsidR="006C410E" w:rsidRPr="006C410E" w:rsidRDefault="006C410E" w:rsidP="006C410E"/>
    <w:p w14:paraId="100D7C82" w14:textId="706E5081" w:rsidR="006C410E" w:rsidRPr="006C410E" w:rsidRDefault="006C410E" w:rsidP="006C410E"/>
    <w:p w14:paraId="5313576E" w14:textId="280DE676" w:rsidR="006C410E" w:rsidRPr="006C410E" w:rsidRDefault="006C410E" w:rsidP="006C410E"/>
    <w:p w14:paraId="384F0BFE" w14:textId="4B8BE1EB" w:rsidR="006C410E" w:rsidRPr="006C410E" w:rsidRDefault="006C410E" w:rsidP="006C410E"/>
    <w:p w14:paraId="5066DB9F" w14:textId="15044825" w:rsidR="006C410E" w:rsidRPr="006C410E" w:rsidRDefault="006C410E" w:rsidP="006C410E"/>
    <w:p w14:paraId="60505DB3" w14:textId="062786F4" w:rsidR="006C410E" w:rsidRPr="006C410E" w:rsidRDefault="006C410E" w:rsidP="006C410E"/>
    <w:p w14:paraId="3570F9D6" w14:textId="4A2D4D40" w:rsidR="006C410E" w:rsidRPr="006C410E" w:rsidRDefault="006C410E" w:rsidP="006C410E"/>
    <w:p w14:paraId="46F9672B" w14:textId="68F7AB12" w:rsidR="006C410E" w:rsidRPr="006C410E" w:rsidRDefault="006C410E" w:rsidP="006C410E"/>
    <w:p w14:paraId="5F825D15" w14:textId="0BC6FF7A" w:rsidR="006C410E" w:rsidRDefault="006C410E" w:rsidP="006C410E">
      <w:pPr>
        <w:tabs>
          <w:tab w:val="left" w:pos="6060"/>
        </w:tabs>
      </w:pPr>
    </w:p>
    <w:p w14:paraId="638C27E0" w14:textId="77777777" w:rsidR="00687E8A" w:rsidRDefault="00687E8A">
      <w:pPr>
        <w:spacing w:after="160"/>
        <w:sectPr w:rsidR="00687E8A" w:rsidSect="006C410E">
          <w:headerReference w:type="default" r:id="rId9"/>
          <w:footerReference w:type="default" r:id="rId10"/>
          <w:pgSz w:w="16838" w:h="11906" w:orient="landscape"/>
          <w:pgMar w:top="1330" w:right="1440" w:bottom="993" w:left="1440" w:header="708" w:footer="708" w:gutter="0"/>
          <w:cols w:space="708"/>
          <w:docGrid w:linePitch="360"/>
        </w:sectPr>
      </w:pPr>
    </w:p>
    <w:tbl>
      <w:tblPr>
        <w:tblW w:w="13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31"/>
        <w:gridCol w:w="3859"/>
        <w:gridCol w:w="3003"/>
        <w:gridCol w:w="3847"/>
      </w:tblGrid>
      <w:tr w:rsidR="006C410E" w14:paraId="26D06B60" w14:textId="77777777" w:rsidTr="007554BF">
        <w:trPr>
          <w:trHeight w:val="281"/>
        </w:trPr>
        <w:tc>
          <w:tcPr>
            <w:tcW w:w="3231" w:type="dxa"/>
            <w:tcMar>
              <w:top w:w="39" w:type="dxa"/>
              <w:left w:w="79" w:type="dxa"/>
              <w:bottom w:w="39" w:type="dxa"/>
              <w:right w:w="39" w:type="dxa"/>
            </w:tcMar>
          </w:tcPr>
          <w:p w14:paraId="09FEF859" w14:textId="77777777" w:rsidR="006C410E" w:rsidRDefault="006C410E" w:rsidP="00DD2F62">
            <w:pPr>
              <w:spacing w:line="240" w:lineRule="auto"/>
            </w:pPr>
            <w:r>
              <w:rPr>
                <w:rFonts w:eastAsia="Arial"/>
                <w:b/>
                <w:color w:val="000000"/>
              </w:rPr>
              <w:t>RA reference</w:t>
            </w:r>
          </w:p>
        </w:tc>
        <w:tc>
          <w:tcPr>
            <w:tcW w:w="3859" w:type="dxa"/>
            <w:tcMar>
              <w:top w:w="39" w:type="dxa"/>
              <w:left w:w="39" w:type="dxa"/>
              <w:bottom w:w="39" w:type="dxa"/>
              <w:right w:w="39" w:type="dxa"/>
            </w:tcMar>
          </w:tcPr>
          <w:p w14:paraId="158A2149" w14:textId="77777777" w:rsidR="006C410E" w:rsidRPr="009D521E" w:rsidRDefault="006C410E" w:rsidP="00DD2F62">
            <w:pPr>
              <w:spacing w:line="240" w:lineRule="auto"/>
              <w:rPr>
                <w:i/>
                <w:color w:val="000000" w:themeColor="text1"/>
              </w:rPr>
            </w:pPr>
            <w:r w:rsidRPr="009D521E">
              <w:rPr>
                <w:i/>
                <w:color w:val="000000" w:themeColor="text1"/>
              </w:rPr>
              <w:t xml:space="preserve">Enter </w:t>
            </w:r>
            <w:r>
              <w:rPr>
                <w:i/>
                <w:color w:val="000000" w:themeColor="text1"/>
              </w:rPr>
              <w:t>y</w:t>
            </w:r>
            <w:r w:rsidRPr="009D521E">
              <w:rPr>
                <w:i/>
                <w:color w:val="000000" w:themeColor="text1"/>
              </w:rPr>
              <w:t xml:space="preserve">our RA </w:t>
            </w:r>
            <w:r>
              <w:rPr>
                <w:i/>
                <w:color w:val="000000" w:themeColor="text1"/>
              </w:rPr>
              <w:t>r</w:t>
            </w:r>
            <w:r w:rsidRPr="009D521E">
              <w:rPr>
                <w:i/>
                <w:color w:val="000000" w:themeColor="text1"/>
              </w:rPr>
              <w:t>ef</w:t>
            </w:r>
          </w:p>
        </w:tc>
        <w:tc>
          <w:tcPr>
            <w:tcW w:w="3003" w:type="dxa"/>
            <w:tcMar>
              <w:top w:w="39" w:type="dxa"/>
              <w:left w:w="79" w:type="dxa"/>
              <w:bottom w:w="39" w:type="dxa"/>
              <w:right w:w="39" w:type="dxa"/>
            </w:tcMar>
          </w:tcPr>
          <w:p w14:paraId="6F2BB4C6" w14:textId="77777777" w:rsidR="006C410E" w:rsidRDefault="006C410E" w:rsidP="00DD2F62">
            <w:pPr>
              <w:spacing w:line="240" w:lineRule="auto"/>
            </w:pPr>
            <w:r>
              <w:rPr>
                <w:rFonts w:eastAsia="Arial"/>
                <w:b/>
                <w:color w:val="000000"/>
              </w:rPr>
              <w:t>Activity description</w:t>
            </w:r>
          </w:p>
        </w:tc>
        <w:tc>
          <w:tcPr>
            <w:tcW w:w="3847" w:type="dxa"/>
            <w:tcMar>
              <w:top w:w="39" w:type="dxa"/>
              <w:left w:w="39" w:type="dxa"/>
              <w:bottom w:w="39" w:type="dxa"/>
              <w:right w:w="39" w:type="dxa"/>
            </w:tcMar>
          </w:tcPr>
          <w:p w14:paraId="7AC3062A" w14:textId="48BFF338" w:rsidR="006C410E" w:rsidRPr="00D67487" w:rsidRDefault="006C410E" w:rsidP="00DD2F62">
            <w:pPr>
              <w:spacing w:line="240" w:lineRule="auto"/>
              <w:rPr>
                <w:b/>
              </w:rPr>
            </w:pPr>
            <w:r w:rsidRPr="00D67487">
              <w:rPr>
                <w:rFonts w:eastAsia="Arial"/>
                <w:b/>
                <w:color w:val="000000"/>
              </w:rPr>
              <w:t xml:space="preserve">Infection </w:t>
            </w:r>
            <w:r>
              <w:rPr>
                <w:rFonts w:eastAsia="Arial"/>
                <w:b/>
                <w:color w:val="000000"/>
              </w:rPr>
              <w:t>p</w:t>
            </w:r>
            <w:r w:rsidRPr="00D67487">
              <w:rPr>
                <w:rFonts w:eastAsia="Arial"/>
                <w:b/>
                <w:color w:val="000000"/>
              </w:rPr>
              <w:t xml:space="preserve">revention and </w:t>
            </w:r>
            <w:r>
              <w:rPr>
                <w:rFonts w:eastAsia="Arial"/>
                <w:b/>
                <w:color w:val="000000"/>
              </w:rPr>
              <w:t>c</w:t>
            </w:r>
            <w:r w:rsidRPr="00D67487">
              <w:rPr>
                <w:rFonts w:eastAsia="Arial"/>
                <w:b/>
                <w:color w:val="000000"/>
              </w:rPr>
              <w:t xml:space="preserve">ontrol </w:t>
            </w:r>
            <w:r>
              <w:rPr>
                <w:rFonts w:eastAsia="Arial"/>
                <w:b/>
                <w:color w:val="000000"/>
              </w:rPr>
              <w:t xml:space="preserve">– </w:t>
            </w:r>
            <w:r w:rsidR="0074728F">
              <w:rPr>
                <w:rFonts w:eastAsia="Arial"/>
                <w:b/>
                <w:color w:val="000000"/>
              </w:rPr>
              <w:t xml:space="preserve">during COVID-19 </w:t>
            </w:r>
            <w:r w:rsidR="00803DB8">
              <w:rPr>
                <w:rFonts w:eastAsia="Arial"/>
                <w:b/>
                <w:color w:val="000000"/>
              </w:rPr>
              <w:t>p</w:t>
            </w:r>
            <w:r w:rsidR="0074728F">
              <w:rPr>
                <w:rFonts w:eastAsia="Arial"/>
                <w:b/>
                <w:color w:val="000000"/>
              </w:rPr>
              <w:t>andemic</w:t>
            </w:r>
          </w:p>
        </w:tc>
      </w:tr>
      <w:tr w:rsidR="006C410E" w14:paraId="454AC434" w14:textId="77777777" w:rsidTr="007554BF">
        <w:trPr>
          <w:trHeight w:val="274"/>
        </w:trPr>
        <w:tc>
          <w:tcPr>
            <w:tcW w:w="3231" w:type="dxa"/>
            <w:tcMar>
              <w:top w:w="39" w:type="dxa"/>
              <w:left w:w="79" w:type="dxa"/>
              <w:bottom w:w="39" w:type="dxa"/>
              <w:right w:w="39" w:type="dxa"/>
            </w:tcMar>
          </w:tcPr>
          <w:p w14:paraId="24B40DEE" w14:textId="77777777" w:rsidR="006C410E" w:rsidRDefault="006C410E" w:rsidP="00DD2F62">
            <w:pPr>
              <w:spacing w:line="240" w:lineRule="auto"/>
            </w:pPr>
            <w:r>
              <w:rPr>
                <w:rFonts w:eastAsia="Arial"/>
                <w:b/>
                <w:color w:val="000000"/>
              </w:rPr>
              <w:t>Assessment date</w:t>
            </w:r>
          </w:p>
        </w:tc>
        <w:tc>
          <w:tcPr>
            <w:tcW w:w="3859" w:type="dxa"/>
            <w:tcMar>
              <w:top w:w="39" w:type="dxa"/>
              <w:left w:w="39" w:type="dxa"/>
              <w:bottom w:w="39" w:type="dxa"/>
              <w:right w:w="39" w:type="dxa"/>
            </w:tcMar>
          </w:tcPr>
          <w:p w14:paraId="2A8724F3" w14:textId="7C9F32CB" w:rsidR="006C410E" w:rsidRPr="009D521E" w:rsidRDefault="000A5DEC" w:rsidP="00DD2F62">
            <w:pPr>
              <w:spacing w:line="240" w:lineRule="auto"/>
              <w:rPr>
                <w:i/>
                <w:color w:val="000000" w:themeColor="text1"/>
              </w:rPr>
            </w:pPr>
            <w:r>
              <w:rPr>
                <w:rFonts w:eastAsia="Arial"/>
                <w:i/>
                <w:color w:val="000000" w:themeColor="text1"/>
              </w:rPr>
              <w:t>August 27</w:t>
            </w:r>
            <w:r w:rsidRPr="000A5DEC">
              <w:rPr>
                <w:rFonts w:eastAsia="Arial"/>
                <w:i/>
                <w:color w:val="000000" w:themeColor="text1"/>
                <w:vertAlign w:val="superscript"/>
              </w:rPr>
              <w:t>th</w:t>
            </w:r>
            <w:r>
              <w:rPr>
                <w:rFonts w:eastAsia="Arial"/>
                <w:i/>
                <w:color w:val="000000" w:themeColor="text1"/>
              </w:rPr>
              <w:t xml:space="preserve"> 2021</w:t>
            </w:r>
          </w:p>
        </w:tc>
        <w:tc>
          <w:tcPr>
            <w:tcW w:w="3003" w:type="dxa"/>
            <w:tcMar>
              <w:top w:w="39" w:type="dxa"/>
              <w:left w:w="79" w:type="dxa"/>
              <w:bottom w:w="39" w:type="dxa"/>
              <w:right w:w="39" w:type="dxa"/>
            </w:tcMar>
          </w:tcPr>
          <w:p w14:paraId="1DA14EAE" w14:textId="77777777" w:rsidR="006C410E" w:rsidRDefault="006C410E" w:rsidP="00DD2F62">
            <w:pPr>
              <w:spacing w:line="240" w:lineRule="auto"/>
            </w:pPr>
            <w:r>
              <w:rPr>
                <w:rFonts w:eastAsia="Arial"/>
                <w:b/>
                <w:color w:val="000000"/>
              </w:rPr>
              <w:t>Assessor name</w:t>
            </w:r>
          </w:p>
        </w:tc>
        <w:tc>
          <w:tcPr>
            <w:tcW w:w="3847" w:type="dxa"/>
            <w:tcMar>
              <w:top w:w="39" w:type="dxa"/>
              <w:left w:w="39" w:type="dxa"/>
              <w:bottom w:w="39" w:type="dxa"/>
              <w:right w:w="39" w:type="dxa"/>
            </w:tcMar>
          </w:tcPr>
          <w:p w14:paraId="505418DD" w14:textId="2044B8C2" w:rsidR="006C410E" w:rsidRPr="009D521E" w:rsidRDefault="000A5DEC" w:rsidP="00DD2F62">
            <w:pPr>
              <w:spacing w:line="240" w:lineRule="auto"/>
              <w:rPr>
                <w:i/>
              </w:rPr>
            </w:pPr>
            <w:r>
              <w:rPr>
                <w:rFonts w:eastAsia="Arial"/>
                <w:i/>
                <w:color w:val="000000"/>
              </w:rPr>
              <w:t>Cathy O’Neill</w:t>
            </w:r>
          </w:p>
        </w:tc>
      </w:tr>
      <w:tr w:rsidR="006C410E" w14:paraId="7DA68D8D" w14:textId="77777777" w:rsidTr="007554BF">
        <w:trPr>
          <w:trHeight w:val="281"/>
        </w:trPr>
        <w:tc>
          <w:tcPr>
            <w:tcW w:w="3231" w:type="dxa"/>
            <w:tcMar>
              <w:top w:w="39" w:type="dxa"/>
              <w:left w:w="79" w:type="dxa"/>
              <w:bottom w:w="39" w:type="dxa"/>
              <w:right w:w="39" w:type="dxa"/>
            </w:tcMar>
          </w:tcPr>
          <w:p w14:paraId="6055EAA3" w14:textId="77777777" w:rsidR="006C410E" w:rsidRDefault="006C410E" w:rsidP="00DD2F62">
            <w:pPr>
              <w:spacing w:line="240" w:lineRule="auto"/>
            </w:pPr>
            <w:r>
              <w:rPr>
                <w:rFonts w:eastAsia="Arial"/>
                <w:b/>
                <w:color w:val="000000"/>
              </w:rPr>
              <w:t>Assessment team members</w:t>
            </w:r>
          </w:p>
        </w:tc>
        <w:tc>
          <w:tcPr>
            <w:tcW w:w="3859" w:type="dxa"/>
            <w:tcMar>
              <w:top w:w="39" w:type="dxa"/>
              <w:left w:w="39" w:type="dxa"/>
              <w:bottom w:w="39" w:type="dxa"/>
              <w:right w:w="39" w:type="dxa"/>
            </w:tcMar>
          </w:tcPr>
          <w:p w14:paraId="5B1750B2" w14:textId="3135EEDA" w:rsidR="006C410E" w:rsidRPr="009D521E" w:rsidRDefault="000A5DEC" w:rsidP="00DD2F62">
            <w:pPr>
              <w:spacing w:line="240" w:lineRule="auto"/>
              <w:rPr>
                <w:i/>
                <w:color w:val="000000" w:themeColor="text1"/>
              </w:rPr>
            </w:pPr>
            <w:r>
              <w:rPr>
                <w:i/>
                <w:color w:val="000000" w:themeColor="text1"/>
              </w:rPr>
              <w:t>CO LL AH HG PH PHO RWO CH PW TFW SH AJ</w:t>
            </w:r>
          </w:p>
        </w:tc>
        <w:tc>
          <w:tcPr>
            <w:tcW w:w="3003" w:type="dxa"/>
            <w:tcMar>
              <w:top w:w="39" w:type="dxa"/>
              <w:left w:w="79" w:type="dxa"/>
              <w:bottom w:w="39" w:type="dxa"/>
              <w:right w:w="39" w:type="dxa"/>
            </w:tcMar>
          </w:tcPr>
          <w:p w14:paraId="287FA291" w14:textId="77777777" w:rsidR="006C410E" w:rsidRDefault="006C410E" w:rsidP="00DD2F62">
            <w:pPr>
              <w:spacing w:line="240" w:lineRule="auto"/>
            </w:pPr>
            <w:r>
              <w:rPr>
                <w:rFonts w:eastAsia="Arial"/>
                <w:b/>
                <w:color w:val="000000"/>
              </w:rPr>
              <w:t>Planned review date</w:t>
            </w:r>
          </w:p>
        </w:tc>
        <w:tc>
          <w:tcPr>
            <w:tcW w:w="3847" w:type="dxa"/>
            <w:tcMar>
              <w:top w:w="39" w:type="dxa"/>
              <w:left w:w="39" w:type="dxa"/>
              <w:bottom w:w="39" w:type="dxa"/>
              <w:right w:w="39" w:type="dxa"/>
            </w:tcMar>
          </w:tcPr>
          <w:p w14:paraId="438C6FB7" w14:textId="77777777" w:rsidR="006C410E" w:rsidRDefault="006C410E" w:rsidP="00DD2F62">
            <w:pPr>
              <w:spacing w:line="240" w:lineRule="auto"/>
            </w:pPr>
            <w:r w:rsidRPr="009D521E">
              <w:rPr>
                <w:rFonts w:eastAsia="Arial"/>
                <w:i/>
                <w:color w:val="000000"/>
              </w:rPr>
              <w:t xml:space="preserve">Enter </w:t>
            </w:r>
            <w:r>
              <w:rPr>
                <w:rFonts w:eastAsia="Arial"/>
                <w:i/>
                <w:color w:val="000000"/>
              </w:rPr>
              <w:t>d</w:t>
            </w:r>
            <w:r w:rsidRPr="009D521E">
              <w:rPr>
                <w:rFonts w:eastAsia="Arial"/>
                <w:i/>
                <w:color w:val="000000"/>
              </w:rPr>
              <w:t>ate</w:t>
            </w:r>
            <w:r>
              <w:rPr>
                <w:rFonts w:eastAsia="Arial"/>
                <w:color w:val="000000"/>
              </w:rPr>
              <w:t xml:space="preserve"> (reviewed to reflect any changes in National Guidance)</w:t>
            </w:r>
          </w:p>
        </w:tc>
      </w:tr>
      <w:tr w:rsidR="006C410E" w14:paraId="1BC7CFB4" w14:textId="77777777" w:rsidTr="007554BF">
        <w:trPr>
          <w:trHeight w:val="281"/>
        </w:trPr>
        <w:tc>
          <w:tcPr>
            <w:tcW w:w="3231" w:type="dxa"/>
            <w:tcMar>
              <w:top w:w="39" w:type="dxa"/>
              <w:left w:w="79" w:type="dxa"/>
              <w:bottom w:w="39" w:type="dxa"/>
              <w:right w:w="39" w:type="dxa"/>
            </w:tcMar>
          </w:tcPr>
          <w:p w14:paraId="799164C3" w14:textId="77777777" w:rsidR="006C410E" w:rsidRDefault="006C410E" w:rsidP="00DD2F62">
            <w:pPr>
              <w:spacing w:line="240" w:lineRule="auto"/>
            </w:pPr>
            <w:r>
              <w:rPr>
                <w:rFonts w:eastAsia="Arial"/>
                <w:b/>
                <w:color w:val="000000"/>
              </w:rPr>
              <w:t>Location</w:t>
            </w:r>
          </w:p>
        </w:tc>
        <w:tc>
          <w:tcPr>
            <w:tcW w:w="3859" w:type="dxa"/>
            <w:tcMar>
              <w:top w:w="39" w:type="dxa"/>
              <w:left w:w="39" w:type="dxa"/>
              <w:bottom w:w="39" w:type="dxa"/>
              <w:right w:w="39" w:type="dxa"/>
            </w:tcMar>
          </w:tcPr>
          <w:p w14:paraId="59D3877F" w14:textId="6B0ED04D" w:rsidR="006C410E" w:rsidRPr="009D521E" w:rsidRDefault="000A5DEC" w:rsidP="00DD2F62">
            <w:pPr>
              <w:spacing w:line="240" w:lineRule="auto"/>
              <w:rPr>
                <w:i/>
                <w:color w:val="000000" w:themeColor="text1"/>
              </w:rPr>
            </w:pPr>
            <w:r>
              <w:rPr>
                <w:rFonts w:eastAsia="Arial"/>
                <w:i/>
                <w:color w:val="000000" w:themeColor="text1"/>
              </w:rPr>
              <w:t>LLT (QES and QEStudio)</w:t>
            </w:r>
          </w:p>
        </w:tc>
        <w:tc>
          <w:tcPr>
            <w:tcW w:w="3003" w:type="dxa"/>
            <w:tcMar>
              <w:top w:w="39" w:type="dxa"/>
              <w:left w:w="79" w:type="dxa"/>
              <w:bottom w:w="39" w:type="dxa"/>
              <w:right w:w="39" w:type="dxa"/>
            </w:tcMar>
          </w:tcPr>
          <w:p w14:paraId="2301FA51" w14:textId="77777777" w:rsidR="006C410E" w:rsidRDefault="006C410E" w:rsidP="00DD2F62">
            <w:pPr>
              <w:spacing w:line="240" w:lineRule="auto"/>
            </w:pPr>
            <w:r>
              <w:rPr>
                <w:rFonts w:eastAsia="Arial"/>
                <w:b/>
                <w:color w:val="000000"/>
              </w:rPr>
              <w:t>Number of people exposed</w:t>
            </w:r>
          </w:p>
        </w:tc>
        <w:tc>
          <w:tcPr>
            <w:tcW w:w="3847" w:type="dxa"/>
            <w:tcMar>
              <w:top w:w="39" w:type="dxa"/>
              <w:left w:w="39" w:type="dxa"/>
              <w:bottom w:w="39" w:type="dxa"/>
              <w:right w:w="39" w:type="dxa"/>
            </w:tcMar>
          </w:tcPr>
          <w:p w14:paraId="1DECAD79" w14:textId="72087AE1" w:rsidR="006C410E" w:rsidRPr="009D521E" w:rsidRDefault="000A5DEC" w:rsidP="00DD2F62">
            <w:pPr>
              <w:spacing w:line="240" w:lineRule="auto"/>
              <w:rPr>
                <w:i/>
              </w:rPr>
            </w:pPr>
            <w:r>
              <w:rPr>
                <w:i/>
              </w:rPr>
              <w:t>Over 1500</w:t>
            </w:r>
          </w:p>
        </w:tc>
      </w:tr>
      <w:tr w:rsidR="006C410E" w14:paraId="341671F6" w14:textId="77777777" w:rsidTr="007554BF">
        <w:trPr>
          <w:trHeight w:val="262"/>
        </w:trPr>
        <w:tc>
          <w:tcPr>
            <w:tcW w:w="3231" w:type="dxa"/>
            <w:tcMar>
              <w:top w:w="39" w:type="dxa"/>
              <w:left w:w="79" w:type="dxa"/>
              <w:bottom w:w="39" w:type="dxa"/>
              <w:right w:w="39" w:type="dxa"/>
            </w:tcMar>
          </w:tcPr>
          <w:p w14:paraId="5B77F093" w14:textId="77777777" w:rsidR="006C410E" w:rsidRPr="002822DC" w:rsidRDefault="006C410E" w:rsidP="00DD2F62">
            <w:pPr>
              <w:spacing w:line="240" w:lineRule="auto"/>
              <w:rPr>
                <w:rFonts w:eastAsia="Arial"/>
                <w:b/>
                <w:color w:val="000000"/>
              </w:rPr>
            </w:pPr>
            <w:r>
              <w:rPr>
                <w:rFonts w:eastAsia="Arial"/>
                <w:b/>
                <w:color w:val="000000"/>
              </w:rPr>
              <w:t>Overall residual risk level following implementation of effective control measures</w:t>
            </w:r>
          </w:p>
        </w:tc>
        <w:tc>
          <w:tcPr>
            <w:tcW w:w="3859" w:type="dxa"/>
            <w:shd w:val="clear" w:color="auto" w:fill="FFC000"/>
            <w:tcMar>
              <w:top w:w="39" w:type="dxa"/>
              <w:left w:w="39" w:type="dxa"/>
              <w:bottom w:w="39" w:type="dxa"/>
              <w:right w:w="39" w:type="dxa"/>
            </w:tcMar>
          </w:tcPr>
          <w:p w14:paraId="23551C7C" w14:textId="77777777" w:rsidR="006C410E" w:rsidRDefault="006C410E" w:rsidP="00DD2F62">
            <w:pPr>
              <w:spacing w:line="240" w:lineRule="auto"/>
              <w:rPr>
                <w:rFonts w:eastAsia="Arial"/>
                <w:b/>
                <w:bCs/>
                <w:color w:val="000000"/>
              </w:rPr>
            </w:pPr>
            <w:r w:rsidRPr="006768DB">
              <w:rPr>
                <w:rFonts w:eastAsia="Arial"/>
                <w:b/>
                <w:bCs/>
                <w:color w:val="000000"/>
              </w:rPr>
              <w:t>Medium risk</w:t>
            </w:r>
          </w:p>
          <w:p w14:paraId="11DDE828" w14:textId="5DB9B0F6" w:rsidR="006C410E" w:rsidRDefault="006C410E" w:rsidP="008875A0">
            <w:pPr>
              <w:spacing w:line="240" w:lineRule="auto"/>
              <w:rPr>
                <w:rStyle w:val="normaltextrun"/>
                <w:rFonts w:cs="Arial"/>
                <w:sz w:val="20"/>
              </w:rPr>
            </w:pPr>
            <w:r>
              <w:rPr>
                <w:rFonts w:eastAsia="Arial"/>
                <w:i/>
                <w:color w:val="000000"/>
              </w:rPr>
              <w:t xml:space="preserve">Step 4 of the Government Roadmap </w:t>
            </w:r>
            <w:r w:rsidR="00E277D2">
              <w:rPr>
                <w:rFonts w:eastAsia="Arial"/>
                <w:i/>
                <w:color w:val="000000"/>
              </w:rPr>
              <w:t>came</w:t>
            </w:r>
            <w:r>
              <w:rPr>
                <w:rFonts w:eastAsia="Arial"/>
                <w:i/>
                <w:color w:val="000000"/>
              </w:rPr>
              <w:t xml:space="preserve"> into force on Monday July 19th</w:t>
            </w:r>
            <w:r w:rsidR="0083486B">
              <w:rPr>
                <w:rFonts w:eastAsia="Arial"/>
                <w:i/>
                <w:color w:val="000000"/>
              </w:rPr>
              <w:t>, 2021</w:t>
            </w:r>
          </w:p>
          <w:p w14:paraId="5B7C68C0" w14:textId="77777777" w:rsidR="008875A0" w:rsidRDefault="008875A0" w:rsidP="00DD2F62">
            <w:pPr>
              <w:pStyle w:val="paragraph"/>
              <w:spacing w:before="0" w:beforeAutospacing="0" w:after="0" w:afterAutospacing="0"/>
              <w:textAlignment w:val="baseline"/>
              <w:rPr>
                <w:rStyle w:val="normaltextrun"/>
                <w:rFonts w:ascii="Arial" w:hAnsi="Arial" w:cs="Arial"/>
                <w:sz w:val="20"/>
                <w:szCs w:val="20"/>
              </w:rPr>
            </w:pPr>
          </w:p>
          <w:p w14:paraId="0920003B" w14:textId="12537BB2" w:rsidR="006C410E" w:rsidRPr="000C4E0B" w:rsidRDefault="006C410E" w:rsidP="00DD2F62">
            <w:pPr>
              <w:pStyle w:val="paragraph"/>
              <w:spacing w:before="0" w:beforeAutospacing="0" w:after="0" w:afterAutospacing="0"/>
              <w:textAlignment w:val="baseline"/>
              <w:rPr>
                <w:rFonts w:ascii="Segoe UI" w:hAnsi="Segoe UI" w:cs="Segoe UI"/>
                <w:sz w:val="20"/>
                <w:szCs w:val="20"/>
              </w:rPr>
            </w:pPr>
            <w:r w:rsidRPr="000C4E0B">
              <w:rPr>
                <w:rStyle w:val="normaltextrun"/>
                <w:rFonts w:ascii="Arial" w:hAnsi="Arial" w:cs="Arial"/>
                <w:sz w:val="20"/>
                <w:szCs w:val="20"/>
              </w:rPr>
              <w:t xml:space="preserve">Professionals in Public Health, Health and Safety and </w:t>
            </w:r>
            <w:r>
              <w:rPr>
                <w:rStyle w:val="normaltextrun"/>
                <w:rFonts w:ascii="Arial" w:hAnsi="Arial" w:cs="Arial"/>
                <w:sz w:val="20"/>
                <w:szCs w:val="20"/>
              </w:rPr>
              <w:t xml:space="preserve">LA </w:t>
            </w:r>
            <w:r w:rsidR="00A624FA">
              <w:rPr>
                <w:rStyle w:val="normaltextrun"/>
                <w:rFonts w:ascii="Arial" w:hAnsi="Arial" w:cs="Arial"/>
                <w:sz w:val="20"/>
                <w:szCs w:val="20"/>
              </w:rPr>
              <w:t>s</w:t>
            </w:r>
            <w:r w:rsidRPr="000C4E0B">
              <w:rPr>
                <w:rStyle w:val="normaltextrun"/>
                <w:rFonts w:ascii="Arial" w:hAnsi="Arial" w:cs="Arial"/>
                <w:sz w:val="20"/>
                <w:szCs w:val="20"/>
              </w:rPr>
              <w:t xml:space="preserve">ervices will continue to work closely with recognised </w:t>
            </w:r>
            <w:r w:rsidR="00A624FA">
              <w:rPr>
                <w:rStyle w:val="normaltextrun"/>
                <w:rFonts w:ascii="Arial" w:hAnsi="Arial" w:cs="Arial"/>
                <w:sz w:val="20"/>
                <w:szCs w:val="20"/>
              </w:rPr>
              <w:t>t</w:t>
            </w:r>
            <w:r w:rsidRPr="000C4E0B">
              <w:rPr>
                <w:rStyle w:val="normaltextrun"/>
                <w:rFonts w:ascii="Arial" w:hAnsi="Arial" w:cs="Arial"/>
                <w:sz w:val="20"/>
                <w:szCs w:val="20"/>
              </w:rPr>
              <w:t xml:space="preserve">rade </w:t>
            </w:r>
            <w:r w:rsidR="00A624FA">
              <w:rPr>
                <w:rStyle w:val="normaltextrun"/>
                <w:rFonts w:ascii="Arial" w:hAnsi="Arial" w:cs="Arial"/>
                <w:sz w:val="20"/>
                <w:szCs w:val="20"/>
              </w:rPr>
              <w:t>u</w:t>
            </w:r>
            <w:r w:rsidRPr="000C4E0B">
              <w:rPr>
                <w:rStyle w:val="normaltextrun"/>
                <w:rFonts w:ascii="Arial" w:hAnsi="Arial" w:cs="Arial"/>
                <w:sz w:val="20"/>
                <w:szCs w:val="20"/>
              </w:rPr>
              <w:t xml:space="preserve">nion </w:t>
            </w:r>
            <w:r>
              <w:rPr>
                <w:rStyle w:val="normaltextrun"/>
                <w:rFonts w:ascii="Arial" w:hAnsi="Arial" w:cs="Arial"/>
                <w:sz w:val="20"/>
                <w:szCs w:val="20"/>
              </w:rPr>
              <w:t>c</w:t>
            </w:r>
            <w:r w:rsidRPr="000C4E0B">
              <w:rPr>
                <w:rStyle w:val="normaltextrun"/>
                <w:rFonts w:ascii="Arial" w:hAnsi="Arial" w:cs="Arial"/>
                <w:sz w:val="20"/>
                <w:szCs w:val="20"/>
              </w:rPr>
              <w:t>olleagues to promote safe working procedures, suitable safety controls and limit risk.</w:t>
            </w:r>
            <w:r w:rsidRPr="000C4E0B">
              <w:rPr>
                <w:rStyle w:val="eop"/>
                <w:rFonts w:ascii="Arial" w:hAnsi="Arial" w:cs="Arial"/>
                <w:sz w:val="20"/>
                <w:szCs w:val="20"/>
              </w:rPr>
              <w:t> </w:t>
            </w:r>
          </w:p>
          <w:p w14:paraId="2BB585AA" w14:textId="77777777" w:rsidR="006C410E" w:rsidRPr="002E1259" w:rsidRDefault="006C410E" w:rsidP="00DD2F62">
            <w:pPr>
              <w:spacing w:line="240" w:lineRule="auto"/>
            </w:pPr>
          </w:p>
        </w:tc>
        <w:tc>
          <w:tcPr>
            <w:tcW w:w="3003" w:type="dxa"/>
            <w:tcMar>
              <w:top w:w="39" w:type="dxa"/>
              <w:left w:w="79" w:type="dxa"/>
              <w:bottom w:w="39" w:type="dxa"/>
              <w:right w:w="39" w:type="dxa"/>
            </w:tcMar>
          </w:tcPr>
          <w:p w14:paraId="6DD5A75E" w14:textId="77777777" w:rsidR="006C410E" w:rsidRDefault="006C410E" w:rsidP="00DD2F62">
            <w:pPr>
              <w:spacing w:line="240" w:lineRule="auto"/>
            </w:pPr>
            <w:r>
              <w:rPr>
                <w:rFonts w:eastAsia="Arial"/>
                <w:b/>
                <w:color w:val="000000"/>
              </w:rPr>
              <w:t>People exposed</w:t>
            </w:r>
          </w:p>
        </w:tc>
        <w:tc>
          <w:tcPr>
            <w:tcW w:w="3847" w:type="dxa"/>
            <w:tcMar>
              <w:top w:w="39" w:type="dxa"/>
              <w:left w:w="39" w:type="dxa"/>
              <w:bottom w:w="39" w:type="dxa"/>
              <w:right w:w="39" w:type="dxa"/>
            </w:tcMar>
          </w:tcPr>
          <w:p w14:paraId="3882AE78" w14:textId="77777777" w:rsidR="006C410E" w:rsidRDefault="006C410E" w:rsidP="00DD2F62">
            <w:pPr>
              <w:spacing w:line="240" w:lineRule="auto"/>
              <w:rPr>
                <w:rFonts w:eastAsia="Arial"/>
                <w:color w:val="000000"/>
              </w:rPr>
            </w:pPr>
            <w:r>
              <w:rPr>
                <w:rFonts w:eastAsia="Arial"/>
                <w:color w:val="000000"/>
              </w:rPr>
              <w:t>All employees</w:t>
            </w:r>
            <w:r>
              <w:rPr>
                <w:rFonts w:eastAsia="Arial"/>
                <w:color w:val="000000"/>
              </w:rPr>
              <w:br/>
              <w:t>Pupils</w:t>
            </w:r>
            <w:r>
              <w:rPr>
                <w:rFonts w:eastAsia="Arial"/>
                <w:color w:val="000000"/>
              </w:rPr>
              <w:br/>
              <w:t>Visitors</w:t>
            </w:r>
          </w:p>
          <w:p w14:paraId="086C0C09" w14:textId="77777777" w:rsidR="006C410E" w:rsidRDefault="006C410E" w:rsidP="00DD2F62">
            <w:pPr>
              <w:spacing w:line="240" w:lineRule="auto"/>
            </w:pPr>
            <w:r>
              <w:rPr>
                <w:rFonts w:eastAsia="Arial"/>
                <w:color w:val="000000"/>
              </w:rPr>
              <w:t>Contractors</w:t>
            </w:r>
            <w:r>
              <w:rPr>
                <w:rFonts w:eastAsia="Arial"/>
                <w:color w:val="000000"/>
              </w:rPr>
              <w:br/>
              <w:t>Members of the public</w:t>
            </w:r>
            <w:r>
              <w:rPr>
                <w:rFonts w:eastAsia="Arial"/>
                <w:color w:val="000000"/>
              </w:rPr>
              <w:br/>
              <w:t>Vulnerable children/adults</w:t>
            </w:r>
            <w:r>
              <w:rPr>
                <w:rFonts w:eastAsia="Arial"/>
                <w:color w:val="000000"/>
              </w:rPr>
              <w:br/>
              <w:t>Persons with pre-existing medical conditions</w:t>
            </w:r>
            <w:r>
              <w:rPr>
                <w:rFonts w:eastAsia="Arial"/>
                <w:color w:val="000000"/>
              </w:rPr>
              <w:br/>
              <w:t>First aiders</w:t>
            </w:r>
            <w:r>
              <w:rPr>
                <w:rFonts w:eastAsia="Arial"/>
                <w:color w:val="000000"/>
              </w:rPr>
              <w:br/>
              <w:t>New/expectant mothers</w:t>
            </w:r>
          </w:p>
        </w:tc>
      </w:tr>
      <w:tr w:rsidR="009B0F7A" w14:paraId="04FB5753" w14:textId="77777777" w:rsidTr="007554BF">
        <w:trPr>
          <w:trHeight w:val="262"/>
        </w:trPr>
        <w:tc>
          <w:tcPr>
            <w:tcW w:w="13940" w:type="dxa"/>
            <w:gridSpan w:val="4"/>
            <w:tcMar>
              <w:top w:w="39" w:type="dxa"/>
              <w:left w:w="79" w:type="dxa"/>
              <w:bottom w:w="39" w:type="dxa"/>
              <w:right w:w="39" w:type="dxa"/>
            </w:tcMar>
          </w:tcPr>
          <w:p w14:paraId="396C2605" w14:textId="66AC2B86" w:rsidR="009B0F7A" w:rsidRDefault="009B0F7A" w:rsidP="00DD2F62">
            <w:pPr>
              <w:spacing w:line="240" w:lineRule="auto"/>
              <w:rPr>
                <w:rFonts w:eastAsia="Arial"/>
                <w:color w:val="000000"/>
              </w:rPr>
            </w:pPr>
            <w:r>
              <w:rPr>
                <w:rFonts w:eastAsia="Arial"/>
                <w:b/>
                <w:bCs/>
                <w:color w:val="000000"/>
              </w:rPr>
              <w:t xml:space="preserve">DfE helpline 0800 046 8687 </w:t>
            </w:r>
            <w:r w:rsidRPr="009B0F7A">
              <w:rPr>
                <w:rFonts w:eastAsia="Arial"/>
                <w:color w:val="000000"/>
              </w:rPr>
              <w:t xml:space="preserve">(select option </w:t>
            </w:r>
            <w:r w:rsidRPr="009B0F7A">
              <w:rPr>
                <w:rFonts w:eastAsia="Arial"/>
                <w:b/>
                <w:bCs/>
                <w:color w:val="000000"/>
              </w:rPr>
              <w:t>1</w:t>
            </w:r>
            <w:r w:rsidRPr="009B0F7A">
              <w:rPr>
                <w:rFonts w:eastAsia="Arial"/>
                <w:color w:val="000000"/>
              </w:rPr>
              <w:t xml:space="preserve"> for advice</w:t>
            </w:r>
            <w:r>
              <w:rPr>
                <w:rFonts w:eastAsia="Arial"/>
                <w:color w:val="000000"/>
              </w:rPr>
              <w:t xml:space="preserve"> on action to take in response to a positive case)</w:t>
            </w:r>
          </w:p>
        </w:tc>
      </w:tr>
      <w:tr w:rsidR="006C410E" w14:paraId="0F5551EF" w14:textId="77777777" w:rsidTr="007554BF">
        <w:trPr>
          <w:trHeight w:val="262"/>
        </w:trPr>
        <w:tc>
          <w:tcPr>
            <w:tcW w:w="3231" w:type="dxa"/>
            <w:tcMar>
              <w:top w:w="39" w:type="dxa"/>
              <w:left w:w="79" w:type="dxa"/>
              <w:bottom w:w="39" w:type="dxa"/>
              <w:right w:w="39" w:type="dxa"/>
            </w:tcMar>
          </w:tcPr>
          <w:p w14:paraId="3951C5E6" w14:textId="77777777" w:rsidR="006C410E" w:rsidRDefault="006C410E" w:rsidP="00DD2F62">
            <w:pPr>
              <w:spacing w:line="240" w:lineRule="auto"/>
            </w:pPr>
            <w:r>
              <w:rPr>
                <w:rFonts w:eastAsia="Arial"/>
                <w:b/>
                <w:color w:val="000000"/>
              </w:rPr>
              <w:t>Assessment last updated</w:t>
            </w:r>
          </w:p>
        </w:tc>
        <w:tc>
          <w:tcPr>
            <w:tcW w:w="3859" w:type="dxa"/>
            <w:tcMar>
              <w:top w:w="39" w:type="dxa"/>
              <w:left w:w="39" w:type="dxa"/>
              <w:bottom w:w="39" w:type="dxa"/>
              <w:right w:w="39" w:type="dxa"/>
            </w:tcMar>
          </w:tcPr>
          <w:p w14:paraId="1121CB9E" w14:textId="0775022C" w:rsidR="006C410E" w:rsidRDefault="000A5DEC" w:rsidP="00DD2F62">
            <w:pPr>
              <w:spacing w:line="240" w:lineRule="auto"/>
            </w:pPr>
            <w:r>
              <w:rPr>
                <w:rFonts w:eastAsia="Arial"/>
                <w:i/>
                <w:color w:val="000000" w:themeColor="text1"/>
              </w:rPr>
              <w:t>27</w:t>
            </w:r>
            <w:r w:rsidRPr="000A5DEC">
              <w:rPr>
                <w:rFonts w:eastAsia="Arial"/>
                <w:i/>
                <w:color w:val="000000" w:themeColor="text1"/>
                <w:vertAlign w:val="superscript"/>
              </w:rPr>
              <w:t>th</w:t>
            </w:r>
            <w:r>
              <w:rPr>
                <w:rFonts w:eastAsia="Arial"/>
                <w:i/>
                <w:color w:val="000000" w:themeColor="text1"/>
              </w:rPr>
              <w:t xml:space="preserve"> August 2021</w:t>
            </w:r>
          </w:p>
        </w:tc>
        <w:tc>
          <w:tcPr>
            <w:tcW w:w="3003" w:type="dxa"/>
            <w:tcMar>
              <w:top w:w="39" w:type="dxa"/>
              <w:left w:w="79" w:type="dxa"/>
              <w:bottom w:w="39" w:type="dxa"/>
              <w:right w:w="39" w:type="dxa"/>
            </w:tcMar>
          </w:tcPr>
          <w:p w14:paraId="588D35AD" w14:textId="77777777" w:rsidR="006C410E" w:rsidRPr="00817E72" w:rsidRDefault="006C410E" w:rsidP="00DD2F62">
            <w:pPr>
              <w:spacing w:line="240" w:lineRule="auto"/>
              <w:rPr>
                <w:rFonts w:cs="Arial"/>
                <w:b/>
              </w:rPr>
            </w:pPr>
            <w:r w:rsidRPr="00817E72">
              <w:rPr>
                <w:rFonts w:cs="Arial"/>
                <w:b/>
              </w:rPr>
              <w:t>Is this an acceptable risk?</w:t>
            </w:r>
          </w:p>
        </w:tc>
        <w:tc>
          <w:tcPr>
            <w:tcW w:w="3847" w:type="dxa"/>
            <w:tcMar>
              <w:top w:w="39" w:type="dxa"/>
              <w:left w:w="39" w:type="dxa"/>
              <w:bottom w:w="39" w:type="dxa"/>
              <w:right w:w="39" w:type="dxa"/>
            </w:tcMar>
          </w:tcPr>
          <w:p w14:paraId="3C51206A" w14:textId="77777777" w:rsidR="006C410E" w:rsidRPr="00817E72" w:rsidRDefault="006C410E" w:rsidP="00DD2F62">
            <w:pPr>
              <w:spacing w:line="240" w:lineRule="auto"/>
              <w:rPr>
                <w:rFonts w:cs="Arial"/>
                <w:b/>
              </w:rPr>
            </w:pPr>
            <w:r w:rsidRPr="00817E72">
              <w:rPr>
                <w:rFonts w:cs="Arial"/>
                <w:b/>
              </w:rPr>
              <w:t xml:space="preserve"> Yes/ </w:t>
            </w:r>
            <w:r w:rsidRPr="00817E72">
              <w:rPr>
                <w:rFonts w:cs="Arial"/>
                <w:b/>
                <w:strike/>
              </w:rPr>
              <w:t>No</w:t>
            </w:r>
          </w:p>
        </w:tc>
      </w:tr>
      <w:tr w:rsidR="00E61148" w14:paraId="36BF183D" w14:textId="77777777" w:rsidTr="007554BF">
        <w:trPr>
          <w:trHeight w:val="262"/>
        </w:trPr>
        <w:tc>
          <w:tcPr>
            <w:tcW w:w="13940" w:type="dxa"/>
            <w:gridSpan w:val="4"/>
            <w:tcMar>
              <w:top w:w="39" w:type="dxa"/>
              <w:left w:w="79" w:type="dxa"/>
              <w:bottom w:w="39" w:type="dxa"/>
              <w:right w:w="39" w:type="dxa"/>
            </w:tcMar>
          </w:tcPr>
          <w:p w14:paraId="62DB9C3D" w14:textId="29755957" w:rsidR="00307C54" w:rsidRPr="002A0513" w:rsidRDefault="00307C54" w:rsidP="00307C54">
            <w:pPr>
              <w:spacing w:before="120" w:line="240" w:lineRule="auto"/>
              <w:rPr>
                <w:sz w:val="20"/>
                <w:szCs w:val="18"/>
              </w:rPr>
            </w:pPr>
            <w:r w:rsidRPr="002A0513">
              <w:rPr>
                <w:b/>
                <w:bCs/>
                <w:sz w:val="20"/>
                <w:szCs w:val="18"/>
              </w:rPr>
              <w:t>T</w:t>
            </w:r>
            <w:r w:rsidRPr="002A0513">
              <w:rPr>
                <w:b/>
                <w:sz w:val="20"/>
                <w:szCs w:val="18"/>
              </w:rPr>
              <w:t xml:space="preserve">raining:  </w:t>
            </w:r>
            <w:r w:rsidRPr="002A0513">
              <w:rPr>
                <w:bCs/>
                <w:sz w:val="20"/>
                <w:szCs w:val="18"/>
              </w:rPr>
              <w:t>A</w:t>
            </w:r>
            <w:r w:rsidRPr="002A0513">
              <w:rPr>
                <w:sz w:val="20"/>
                <w:szCs w:val="18"/>
              </w:rPr>
              <w:t>ll staff will receive training and information proportionate and relevant to the activity that is being undertaken</w:t>
            </w:r>
            <w:r w:rsidR="0068314A">
              <w:rPr>
                <w:sz w:val="20"/>
                <w:szCs w:val="18"/>
              </w:rPr>
              <w:t>.</w:t>
            </w:r>
          </w:p>
          <w:p w14:paraId="289B7B13" w14:textId="4C800CAD" w:rsidR="00307C54" w:rsidRPr="002A0513" w:rsidRDefault="00307C54" w:rsidP="00307C54">
            <w:pPr>
              <w:spacing w:before="120" w:line="240" w:lineRule="auto"/>
              <w:rPr>
                <w:bCs/>
                <w:sz w:val="20"/>
                <w:szCs w:val="18"/>
              </w:rPr>
            </w:pPr>
            <w:r w:rsidRPr="002A0513">
              <w:rPr>
                <w:b/>
                <w:sz w:val="20"/>
                <w:szCs w:val="18"/>
              </w:rPr>
              <w:t xml:space="preserve">Monitor and </w:t>
            </w:r>
            <w:r w:rsidR="0068314A">
              <w:rPr>
                <w:b/>
                <w:sz w:val="20"/>
                <w:szCs w:val="18"/>
              </w:rPr>
              <w:t>r</w:t>
            </w:r>
            <w:r w:rsidRPr="002A0513">
              <w:rPr>
                <w:b/>
                <w:sz w:val="20"/>
                <w:szCs w:val="18"/>
              </w:rPr>
              <w:t xml:space="preserve">eview:  </w:t>
            </w:r>
            <w:r w:rsidRPr="002A0513">
              <w:rPr>
                <w:bCs/>
                <w:sz w:val="20"/>
                <w:szCs w:val="18"/>
              </w:rPr>
              <w:t>This risk assessment and its implementation will be monitor</w:t>
            </w:r>
            <w:r w:rsidR="0068314A">
              <w:rPr>
                <w:bCs/>
                <w:sz w:val="20"/>
                <w:szCs w:val="18"/>
              </w:rPr>
              <w:t>ed</w:t>
            </w:r>
            <w:r w:rsidRPr="002A0513">
              <w:rPr>
                <w:bCs/>
                <w:sz w:val="20"/>
                <w:szCs w:val="18"/>
              </w:rPr>
              <w:t xml:space="preserve"> on at least a weekly basis and will take acc</w:t>
            </w:r>
            <w:r w:rsidR="009624C7" w:rsidRPr="002A0513">
              <w:rPr>
                <w:bCs/>
                <w:sz w:val="20"/>
                <w:szCs w:val="18"/>
              </w:rPr>
              <w:t>ount of any new or updated guidance and ensure that the control measures remain relevant and effective.</w:t>
            </w:r>
          </w:p>
          <w:p w14:paraId="025930DC" w14:textId="0A0F860E" w:rsidR="002A0513" w:rsidRPr="002A0513" w:rsidRDefault="009624C7" w:rsidP="002A0513">
            <w:pPr>
              <w:spacing w:before="120" w:line="240" w:lineRule="auto"/>
              <w:rPr>
                <w:sz w:val="20"/>
                <w:szCs w:val="18"/>
              </w:rPr>
            </w:pPr>
            <w:r w:rsidRPr="002A0513">
              <w:rPr>
                <w:b/>
                <w:sz w:val="20"/>
                <w:szCs w:val="18"/>
              </w:rPr>
              <w:t xml:space="preserve">Communication and </w:t>
            </w:r>
            <w:r w:rsidR="0068314A">
              <w:rPr>
                <w:b/>
                <w:sz w:val="20"/>
                <w:szCs w:val="18"/>
              </w:rPr>
              <w:t>c</w:t>
            </w:r>
            <w:r w:rsidRPr="002A0513">
              <w:rPr>
                <w:b/>
                <w:sz w:val="20"/>
                <w:szCs w:val="18"/>
              </w:rPr>
              <w:t xml:space="preserve">onsultation:  </w:t>
            </w:r>
            <w:r w:rsidRPr="002A0513">
              <w:rPr>
                <w:bCs/>
                <w:sz w:val="20"/>
                <w:szCs w:val="18"/>
              </w:rPr>
              <w:t xml:space="preserve">Regular </w:t>
            </w:r>
            <w:r w:rsidR="007554BF" w:rsidRPr="002A0513">
              <w:rPr>
                <w:bCs/>
                <w:sz w:val="20"/>
                <w:szCs w:val="18"/>
              </w:rPr>
              <w:t>updates will be</w:t>
            </w:r>
            <w:r w:rsidRPr="002A0513">
              <w:rPr>
                <w:bCs/>
                <w:sz w:val="20"/>
                <w:szCs w:val="18"/>
              </w:rPr>
              <w:t xml:space="preserve"> provided to all staff thorough team meetings/staff bulletins </w:t>
            </w:r>
            <w:r w:rsidR="007554BF" w:rsidRPr="002A0513">
              <w:rPr>
                <w:bCs/>
                <w:sz w:val="20"/>
                <w:szCs w:val="18"/>
              </w:rPr>
              <w:t>– feedback and comments will be welcomed.  Copies of this risk assessment will be available on our school website</w:t>
            </w:r>
            <w:r w:rsidR="0068314A">
              <w:rPr>
                <w:bCs/>
                <w:sz w:val="20"/>
                <w:szCs w:val="18"/>
              </w:rPr>
              <w:t>.</w:t>
            </w:r>
            <w:r w:rsidR="002A0513" w:rsidRPr="002A0513">
              <w:rPr>
                <w:sz w:val="20"/>
                <w:szCs w:val="18"/>
              </w:rPr>
              <w:tab/>
            </w:r>
          </w:p>
          <w:p w14:paraId="61CAA8EB" w14:textId="59025847" w:rsidR="00980377" w:rsidRPr="00817E72" w:rsidRDefault="00980377" w:rsidP="007554BF">
            <w:pPr>
              <w:spacing w:before="120" w:line="240" w:lineRule="auto"/>
              <w:rPr>
                <w:rFonts w:cs="Arial"/>
                <w:b/>
              </w:rPr>
            </w:pPr>
            <w:r w:rsidRPr="002A0513">
              <w:rPr>
                <w:rStyle w:val="FootnoteReference"/>
                <w:b/>
                <w:bCs/>
                <w:sz w:val="20"/>
                <w:szCs w:val="18"/>
              </w:rPr>
              <w:footnoteReference w:id="1"/>
            </w:r>
            <w:r w:rsidRPr="002A0513">
              <w:rPr>
                <w:b/>
                <w:bCs/>
                <w:sz w:val="20"/>
                <w:szCs w:val="18"/>
              </w:rPr>
              <w:t>From 16 August 2021:</w:t>
            </w:r>
            <w:r w:rsidRPr="002A0513">
              <w:rPr>
                <w:sz w:val="20"/>
                <w:szCs w:val="18"/>
              </w:rPr>
              <w:t xml:space="preserve"> children under the age of 18 years old will no longer be required to self-isolate if they are contacted by NHS Test and Trace as a close contact of a positive COVID-19 case.  Instead, children will be contacted by NHS Test and Trace, informed they have been in close contact with a positive case and advised to take a PCR test. We would encourage all individuals to take a PCR test if advised to do so</w:t>
            </w:r>
            <w:r w:rsidR="00CF0E55" w:rsidRPr="002A0513">
              <w:rPr>
                <w:sz w:val="20"/>
                <w:szCs w:val="18"/>
              </w:rPr>
              <w:t>.</w:t>
            </w:r>
          </w:p>
        </w:tc>
      </w:tr>
    </w:tbl>
    <w:p w14:paraId="73680CBC" w14:textId="77777777" w:rsidR="006C410E" w:rsidRDefault="006C410E"/>
    <w:tbl>
      <w:tblPr>
        <w:tblW w:w="5000" w:type="pct"/>
        <w:tblBorders>
          <w:top w:val="nil"/>
          <w:left w:val="nil"/>
          <w:bottom w:val="nil"/>
          <w:right w:val="nil"/>
        </w:tblBorders>
        <w:tblCellMar>
          <w:left w:w="0" w:type="dxa"/>
          <w:right w:w="0" w:type="dxa"/>
        </w:tblCellMar>
        <w:tblLook w:val="0620" w:firstRow="1" w:lastRow="0" w:firstColumn="0" w:lastColumn="0" w:noHBand="1" w:noVBand="1"/>
      </w:tblPr>
      <w:tblGrid>
        <w:gridCol w:w="2976"/>
        <w:gridCol w:w="940"/>
        <w:gridCol w:w="5136"/>
        <w:gridCol w:w="2374"/>
        <w:gridCol w:w="1269"/>
        <w:gridCol w:w="1253"/>
      </w:tblGrid>
      <w:tr w:rsidR="006C410E" w:rsidRPr="002151A3" w14:paraId="7BD19E2D" w14:textId="77777777" w:rsidTr="00BF0BEB">
        <w:trPr>
          <w:trHeight w:val="262"/>
          <w:tblHeader/>
        </w:trPr>
        <w:tc>
          <w:tcPr>
            <w:tcW w:w="1067" w:type="pct"/>
            <w:tcBorders>
              <w:top w:val="single" w:sz="4" w:space="0" w:color="auto"/>
              <w:left w:val="single" w:sz="4" w:space="0" w:color="auto"/>
              <w:bottom w:val="single" w:sz="4" w:space="0" w:color="auto"/>
              <w:right w:val="single" w:sz="4" w:space="0" w:color="auto"/>
            </w:tcBorders>
            <w:shd w:val="clear" w:color="auto" w:fill="C0C0C0"/>
            <w:tcMar>
              <w:top w:w="39" w:type="dxa"/>
              <w:left w:w="39" w:type="dxa"/>
              <w:bottom w:w="39" w:type="dxa"/>
              <w:right w:w="39" w:type="dxa"/>
            </w:tcMar>
          </w:tcPr>
          <w:p w14:paraId="257D2A6E" w14:textId="620EBBB5" w:rsidR="006C410E" w:rsidRDefault="006C410E" w:rsidP="006C410E">
            <w:pPr>
              <w:spacing w:line="240" w:lineRule="auto"/>
              <w:jc w:val="center"/>
              <w:rPr>
                <w:rFonts w:eastAsia="Arial"/>
                <w:b/>
                <w:color w:val="000000"/>
              </w:rPr>
            </w:pPr>
            <w:r w:rsidRPr="002151A3">
              <w:rPr>
                <w:rFonts w:eastAsia="Arial"/>
                <w:b/>
                <w:color w:val="000000"/>
              </w:rPr>
              <w:t xml:space="preserve">Hazard </w:t>
            </w:r>
            <w:r>
              <w:rPr>
                <w:rFonts w:eastAsia="Arial"/>
                <w:b/>
                <w:color w:val="000000"/>
              </w:rPr>
              <w:t>d</w:t>
            </w:r>
            <w:r w:rsidRPr="002151A3">
              <w:rPr>
                <w:rFonts w:eastAsia="Arial"/>
                <w:b/>
                <w:color w:val="000000"/>
              </w:rPr>
              <w:t>escription</w:t>
            </w:r>
          </w:p>
          <w:p w14:paraId="4DD181B2" w14:textId="77777777" w:rsidR="006C410E" w:rsidRPr="002151A3" w:rsidRDefault="006C410E" w:rsidP="006C410E">
            <w:pPr>
              <w:spacing w:line="240" w:lineRule="auto"/>
              <w:jc w:val="center"/>
            </w:pPr>
            <w:r w:rsidRPr="002151A3">
              <w:rPr>
                <w:rFonts w:eastAsia="Arial"/>
                <w:b/>
                <w:color w:val="000000"/>
              </w:rPr>
              <w:t xml:space="preserve">and </w:t>
            </w:r>
            <w:r>
              <w:rPr>
                <w:rFonts w:eastAsia="Arial"/>
                <w:b/>
                <w:color w:val="000000"/>
              </w:rPr>
              <w:t>h</w:t>
            </w:r>
            <w:r w:rsidRPr="002151A3">
              <w:rPr>
                <w:rFonts w:eastAsia="Arial"/>
                <w:b/>
                <w:color w:val="000000"/>
              </w:rPr>
              <w:t>ow people</w:t>
            </w:r>
            <w:r>
              <w:rPr>
                <w:rFonts w:eastAsia="Arial"/>
                <w:b/>
                <w:color w:val="000000"/>
              </w:rPr>
              <w:t xml:space="preserve"> are</w:t>
            </w:r>
            <w:r w:rsidRPr="002151A3">
              <w:rPr>
                <w:rFonts w:eastAsia="Arial"/>
                <w:b/>
                <w:color w:val="000000"/>
              </w:rPr>
              <w:t xml:space="preserve"> at risk</w:t>
            </w:r>
          </w:p>
        </w:tc>
        <w:tc>
          <w:tcPr>
            <w:tcW w:w="337" w:type="pct"/>
            <w:tcBorders>
              <w:top w:val="single" w:sz="4" w:space="0" w:color="auto"/>
              <w:left w:val="single" w:sz="4" w:space="0" w:color="auto"/>
              <w:bottom w:val="single" w:sz="4" w:space="0" w:color="auto"/>
              <w:right w:val="single" w:sz="4" w:space="0" w:color="auto"/>
            </w:tcBorders>
            <w:shd w:val="clear" w:color="auto" w:fill="C0C0C0"/>
          </w:tcPr>
          <w:p w14:paraId="79696B4B" w14:textId="76B8AF57" w:rsidR="006C410E" w:rsidRDefault="006C410E" w:rsidP="006C410E">
            <w:pPr>
              <w:spacing w:line="240" w:lineRule="auto"/>
              <w:jc w:val="center"/>
              <w:rPr>
                <w:rFonts w:eastAsia="Arial"/>
                <w:b/>
                <w:color w:val="000000"/>
              </w:rPr>
            </w:pPr>
            <w:r>
              <w:rPr>
                <w:rFonts w:eastAsia="Arial"/>
                <w:b/>
                <w:color w:val="000000"/>
              </w:rPr>
              <w:t xml:space="preserve">Potential </w:t>
            </w:r>
            <w:r w:rsidR="00DD0284">
              <w:rPr>
                <w:rFonts w:eastAsia="Arial"/>
                <w:b/>
                <w:color w:val="000000"/>
              </w:rPr>
              <w:t>r</w:t>
            </w:r>
            <w:r>
              <w:rPr>
                <w:rFonts w:eastAsia="Arial"/>
                <w:b/>
                <w:color w:val="000000"/>
              </w:rPr>
              <w:t>isk</w:t>
            </w:r>
          </w:p>
        </w:tc>
        <w:tc>
          <w:tcPr>
            <w:tcW w:w="1841" w:type="pct"/>
            <w:tcBorders>
              <w:top w:val="single" w:sz="4" w:space="0" w:color="auto"/>
              <w:left w:val="single" w:sz="4" w:space="0" w:color="auto"/>
              <w:bottom w:val="single" w:sz="4" w:space="0" w:color="auto"/>
              <w:right w:val="single" w:sz="4" w:space="0" w:color="auto"/>
            </w:tcBorders>
            <w:shd w:val="clear" w:color="auto" w:fill="C0C0C0"/>
            <w:tcMar>
              <w:top w:w="39" w:type="dxa"/>
              <w:left w:w="39" w:type="dxa"/>
              <w:bottom w:w="39" w:type="dxa"/>
              <w:right w:w="39" w:type="dxa"/>
            </w:tcMar>
          </w:tcPr>
          <w:p w14:paraId="5C461015" w14:textId="5FC7DED1" w:rsidR="006C410E" w:rsidRPr="002151A3" w:rsidRDefault="006C410E" w:rsidP="006C410E">
            <w:pPr>
              <w:spacing w:line="240" w:lineRule="auto"/>
              <w:jc w:val="center"/>
            </w:pPr>
            <w:r>
              <w:rPr>
                <w:rFonts w:eastAsia="Arial"/>
                <w:b/>
                <w:color w:val="000000"/>
              </w:rPr>
              <w:t>C</w:t>
            </w:r>
            <w:r w:rsidRPr="002151A3">
              <w:rPr>
                <w:rFonts w:eastAsia="Arial"/>
                <w:b/>
                <w:color w:val="000000"/>
              </w:rPr>
              <w:t xml:space="preserve">urrent </w:t>
            </w:r>
            <w:r w:rsidR="00DD0284">
              <w:rPr>
                <w:rFonts w:eastAsia="Arial"/>
                <w:b/>
                <w:color w:val="000000"/>
              </w:rPr>
              <w:t>c</w:t>
            </w:r>
            <w:r w:rsidRPr="002151A3">
              <w:rPr>
                <w:rFonts w:eastAsia="Arial"/>
                <w:b/>
                <w:color w:val="000000"/>
              </w:rPr>
              <w:t xml:space="preserve">ontrol </w:t>
            </w:r>
            <w:r w:rsidR="00DD0284">
              <w:rPr>
                <w:rFonts w:eastAsia="Arial"/>
                <w:b/>
                <w:color w:val="000000"/>
              </w:rPr>
              <w:t>m</w:t>
            </w:r>
            <w:r w:rsidRPr="002151A3">
              <w:rPr>
                <w:rFonts w:eastAsia="Arial"/>
                <w:b/>
                <w:color w:val="000000"/>
              </w:rPr>
              <w:t>easures (</w:t>
            </w:r>
            <w:r>
              <w:rPr>
                <w:rFonts w:eastAsia="Arial"/>
                <w:b/>
                <w:color w:val="000000"/>
              </w:rPr>
              <w:t>t</w:t>
            </w:r>
            <w:r w:rsidRPr="002151A3">
              <w:rPr>
                <w:rFonts w:eastAsia="Arial"/>
                <w:b/>
                <w:color w:val="000000"/>
              </w:rPr>
              <w:t>hose that are in place)</w:t>
            </w:r>
          </w:p>
        </w:tc>
        <w:tc>
          <w:tcPr>
            <w:tcW w:w="851" w:type="pct"/>
            <w:tcBorders>
              <w:top w:val="single" w:sz="4" w:space="0" w:color="auto"/>
              <w:left w:val="single" w:sz="4" w:space="0" w:color="auto"/>
              <w:bottom w:val="single" w:sz="4" w:space="0" w:color="auto"/>
              <w:right w:val="single" w:sz="4" w:space="0" w:color="auto"/>
            </w:tcBorders>
            <w:shd w:val="clear" w:color="auto" w:fill="C0C0C0"/>
            <w:tcMar>
              <w:top w:w="39" w:type="dxa"/>
              <w:left w:w="39" w:type="dxa"/>
              <w:bottom w:w="39" w:type="dxa"/>
              <w:right w:w="39" w:type="dxa"/>
            </w:tcMar>
          </w:tcPr>
          <w:p w14:paraId="06E3EEF1" w14:textId="16D0A52C" w:rsidR="006C410E" w:rsidRPr="002151A3" w:rsidRDefault="006C410E" w:rsidP="006C410E">
            <w:pPr>
              <w:spacing w:line="240" w:lineRule="auto"/>
              <w:jc w:val="center"/>
            </w:pPr>
            <w:r w:rsidRPr="002151A3">
              <w:rPr>
                <w:rFonts w:eastAsia="Arial"/>
                <w:b/>
                <w:color w:val="000000"/>
              </w:rPr>
              <w:t xml:space="preserve">Additional </w:t>
            </w:r>
            <w:r w:rsidR="00DD0284">
              <w:rPr>
                <w:rFonts w:eastAsia="Arial"/>
                <w:b/>
                <w:color w:val="000000"/>
              </w:rPr>
              <w:t>c</w:t>
            </w:r>
            <w:r w:rsidRPr="002151A3">
              <w:rPr>
                <w:rFonts w:eastAsia="Arial"/>
                <w:b/>
                <w:color w:val="000000"/>
              </w:rPr>
              <w:t xml:space="preserve">ontrol </w:t>
            </w:r>
            <w:r w:rsidR="00DD0284">
              <w:rPr>
                <w:rFonts w:eastAsia="Arial"/>
                <w:b/>
                <w:color w:val="000000"/>
              </w:rPr>
              <w:t>m</w:t>
            </w:r>
            <w:r w:rsidRPr="002151A3">
              <w:rPr>
                <w:rFonts w:eastAsia="Arial"/>
                <w:b/>
                <w:color w:val="000000"/>
              </w:rPr>
              <w:t>easures (</w:t>
            </w:r>
            <w:r>
              <w:rPr>
                <w:rFonts w:eastAsia="Arial"/>
                <w:b/>
                <w:color w:val="000000"/>
              </w:rPr>
              <w:t>t</w:t>
            </w:r>
            <w:r w:rsidRPr="002151A3">
              <w:rPr>
                <w:rFonts w:eastAsia="Arial"/>
                <w:b/>
                <w:color w:val="000000"/>
              </w:rPr>
              <w:t>o be identified and implemented)</w:t>
            </w:r>
          </w:p>
        </w:tc>
        <w:tc>
          <w:tcPr>
            <w:tcW w:w="455" w:type="pct"/>
            <w:tcBorders>
              <w:top w:val="single" w:sz="4" w:space="0" w:color="auto"/>
              <w:left w:val="single" w:sz="4" w:space="0" w:color="auto"/>
              <w:bottom w:val="single" w:sz="4" w:space="0" w:color="auto"/>
              <w:right w:val="single" w:sz="4" w:space="0" w:color="auto"/>
            </w:tcBorders>
            <w:shd w:val="clear" w:color="auto" w:fill="C0C0C0"/>
          </w:tcPr>
          <w:p w14:paraId="715249F2" w14:textId="77777777" w:rsidR="006C410E" w:rsidRPr="002151A3" w:rsidRDefault="006C410E" w:rsidP="006C410E">
            <w:pPr>
              <w:spacing w:line="240" w:lineRule="auto"/>
              <w:jc w:val="center"/>
              <w:rPr>
                <w:rFonts w:eastAsia="Arial"/>
                <w:b/>
                <w:color w:val="000000"/>
              </w:rPr>
            </w:pPr>
            <w:r w:rsidRPr="002151A3">
              <w:rPr>
                <w:rFonts w:eastAsia="Arial"/>
                <w:b/>
                <w:color w:val="000000"/>
              </w:rPr>
              <w:t xml:space="preserve">Residual </w:t>
            </w:r>
            <w:r>
              <w:rPr>
                <w:rFonts w:eastAsia="Arial"/>
                <w:b/>
                <w:color w:val="000000"/>
              </w:rPr>
              <w:t>r</w:t>
            </w:r>
            <w:r w:rsidRPr="002151A3">
              <w:rPr>
                <w:rFonts w:eastAsia="Arial"/>
                <w:b/>
                <w:color w:val="000000"/>
              </w:rPr>
              <w:t>isk</w:t>
            </w:r>
          </w:p>
        </w:tc>
        <w:tc>
          <w:tcPr>
            <w:tcW w:w="449" w:type="pct"/>
            <w:tcBorders>
              <w:top w:val="single" w:sz="4" w:space="0" w:color="auto"/>
              <w:left w:val="single" w:sz="4" w:space="0" w:color="auto"/>
              <w:bottom w:val="single" w:sz="4" w:space="0" w:color="auto"/>
              <w:right w:val="single" w:sz="4" w:space="0" w:color="auto"/>
            </w:tcBorders>
            <w:shd w:val="clear" w:color="auto" w:fill="C0C0C0"/>
          </w:tcPr>
          <w:p w14:paraId="7CEBC42B" w14:textId="77777777" w:rsidR="006C410E" w:rsidRPr="002151A3" w:rsidRDefault="006C410E" w:rsidP="006C410E">
            <w:pPr>
              <w:spacing w:line="240" w:lineRule="auto"/>
              <w:jc w:val="center"/>
            </w:pPr>
            <w:r w:rsidRPr="002151A3">
              <w:rPr>
                <w:rFonts w:eastAsia="Arial"/>
                <w:b/>
                <w:color w:val="000000"/>
              </w:rPr>
              <w:t xml:space="preserve">Action </w:t>
            </w:r>
            <w:r>
              <w:rPr>
                <w:rFonts w:eastAsia="Arial"/>
                <w:b/>
                <w:color w:val="000000"/>
              </w:rPr>
              <w:t>d</w:t>
            </w:r>
            <w:r w:rsidRPr="002151A3">
              <w:rPr>
                <w:rFonts w:eastAsia="Arial"/>
                <w:b/>
                <w:color w:val="000000"/>
              </w:rPr>
              <w:t xml:space="preserve">etails by </w:t>
            </w:r>
            <w:r>
              <w:rPr>
                <w:rFonts w:eastAsia="Arial"/>
                <w:b/>
                <w:color w:val="000000"/>
              </w:rPr>
              <w:t>w</w:t>
            </w:r>
            <w:r w:rsidRPr="002151A3">
              <w:rPr>
                <w:rFonts w:eastAsia="Arial"/>
                <w:b/>
                <w:color w:val="000000"/>
              </w:rPr>
              <w:t xml:space="preserve">hom </w:t>
            </w:r>
            <w:r>
              <w:rPr>
                <w:rFonts w:eastAsia="Arial"/>
                <w:b/>
                <w:color w:val="000000"/>
              </w:rPr>
              <w:t>b</w:t>
            </w:r>
            <w:r w:rsidRPr="002151A3">
              <w:rPr>
                <w:rFonts w:eastAsia="Arial"/>
                <w:b/>
                <w:color w:val="000000"/>
              </w:rPr>
              <w:t xml:space="preserve">y </w:t>
            </w:r>
            <w:r>
              <w:rPr>
                <w:rFonts w:eastAsia="Arial"/>
                <w:b/>
                <w:color w:val="000000"/>
              </w:rPr>
              <w:t>w</w:t>
            </w:r>
            <w:r w:rsidRPr="002151A3">
              <w:rPr>
                <w:rFonts w:eastAsia="Arial"/>
                <w:b/>
                <w:color w:val="000000"/>
              </w:rPr>
              <w:t>hen</w:t>
            </w:r>
          </w:p>
        </w:tc>
      </w:tr>
      <w:tr w:rsidR="006C410E" w:rsidRPr="002151A3" w14:paraId="10E60A36" w14:textId="77777777" w:rsidTr="00BF0BEB">
        <w:trPr>
          <w:trHeight w:val="262"/>
        </w:trPr>
        <w:tc>
          <w:tcPr>
            <w:tcW w:w="1067"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33AE2E97" w14:textId="5F8BAB94" w:rsidR="006C410E" w:rsidRPr="002151A3" w:rsidRDefault="006C410E" w:rsidP="00DD2F62">
            <w:pPr>
              <w:spacing w:line="240" w:lineRule="auto"/>
              <w:rPr>
                <w:rFonts w:eastAsia="Arial"/>
                <w:b/>
                <w:color w:val="000000"/>
              </w:rPr>
            </w:pPr>
            <w:r w:rsidRPr="002151A3">
              <w:rPr>
                <w:rFonts w:eastAsia="Arial"/>
                <w:b/>
                <w:color w:val="000000"/>
              </w:rPr>
              <w:t xml:space="preserve">Hazards in relation to staffing and daily operation </w:t>
            </w:r>
            <w:r>
              <w:rPr>
                <w:rFonts w:eastAsia="Arial"/>
                <w:b/>
                <w:color w:val="000000"/>
              </w:rPr>
              <w:t xml:space="preserve">during COVID-19 </w:t>
            </w:r>
            <w:r w:rsidR="00687E8A">
              <w:rPr>
                <w:rFonts w:eastAsia="Arial"/>
                <w:b/>
                <w:color w:val="000000"/>
              </w:rPr>
              <w:t>pandemic</w:t>
            </w:r>
          </w:p>
          <w:p w14:paraId="3C3E35A4" w14:textId="77777777" w:rsidR="006C410E" w:rsidRPr="002151A3" w:rsidRDefault="006C410E" w:rsidP="00DD2F62">
            <w:pPr>
              <w:spacing w:line="240" w:lineRule="auto"/>
              <w:rPr>
                <w:rFonts w:eastAsia="Arial"/>
                <w:b/>
                <w:color w:val="000000"/>
              </w:rPr>
            </w:pP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6DD1EC75" w14:textId="2D0A29CD" w:rsidR="006C410E" w:rsidRDefault="00B16CDA" w:rsidP="00DD2F62">
            <w:pPr>
              <w:tabs>
                <w:tab w:val="left" w:pos="490"/>
              </w:tabs>
              <w:jc w:val="center"/>
            </w:pPr>
            <w:r>
              <w:t>10 medium Risk L5XS2</w:t>
            </w:r>
          </w:p>
        </w:tc>
        <w:tc>
          <w:tcPr>
            <w:tcW w:w="184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754CD3B1" w14:textId="243FC6AA" w:rsidR="006C410E" w:rsidRDefault="006C410E" w:rsidP="006C410E">
            <w:pPr>
              <w:pStyle w:val="ListParagraph"/>
              <w:numPr>
                <w:ilvl w:val="0"/>
                <w:numId w:val="3"/>
              </w:numPr>
              <w:ind w:left="431"/>
            </w:pPr>
            <w:r>
              <w:t xml:space="preserve">In the event of an </w:t>
            </w:r>
            <w:r w:rsidR="00E277D2">
              <w:t>outbreak,</w:t>
            </w:r>
            <w:r>
              <w:t xml:space="preserve"> we will follow Local Health Protection advice.</w:t>
            </w:r>
          </w:p>
          <w:p w14:paraId="01ABD625" w14:textId="77777777" w:rsidR="00687E8A" w:rsidRDefault="006C410E" w:rsidP="006C410E">
            <w:pPr>
              <w:pStyle w:val="ListParagraph"/>
              <w:numPr>
                <w:ilvl w:val="0"/>
                <w:numId w:val="3"/>
              </w:numPr>
              <w:tabs>
                <w:tab w:val="left" w:pos="490"/>
              </w:tabs>
              <w:ind w:left="431"/>
              <w:rPr>
                <w:rFonts w:cs="Arial"/>
              </w:rPr>
            </w:pPr>
            <w:r w:rsidRPr="00687E8A">
              <w:rPr>
                <w:rFonts w:cs="Arial"/>
              </w:rPr>
              <w:t>Information posters highlighting the symptoms of COVID</w:t>
            </w:r>
            <w:r w:rsidR="00687E8A" w:rsidRPr="00687E8A">
              <w:rPr>
                <w:rFonts w:cs="Arial"/>
              </w:rPr>
              <w:t>-</w:t>
            </w:r>
            <w:r w:rsidRPr="00687E8A">
              <w:rPr>
                <w:rFonts w:cs="Arial"/>
              </w:rPr>
              <w:t>19 are prominently displayed throughout the premises.</w:t>
            </w:r>
          </w:p>
          <w:p w14:paraId="115F234F" w14:textId="77777777" w:rsidR="006C410E" w:rsidRPr="00687E8A" w:rsidRDefault="006C410E" w:rsidP="006C410E">
            <w:pPr>
              <w:pStyle w:val="ListParagraph"/>
              <w:numPr>
                <w:ilvl w:val="0"/>
                <w:numId w:val="3"/>
              </w:numPr>
              <w:tabs>
                <w:tab w:val="left" w:pos="490"/>
              </w:tabs>
              <w:ind w:left="431"/>
              <w:rPr>
                <w:rFonts w:cs="Arial"/>
              </w:rPr>
            </w:pPr>
            <w:r w:rsidRPr="00687E8A">
              <w:rPr>
                <w:rFonts w:cs="Arial"/>
              </w:rPr>
              <w:t>Ongoing communications (posters, emails, inductions briefings toolbox talks) are provided to all employees, pupils, and visitors.</w:t>
            </w:r>
          </w:p>
          <w:p w14:paraId="09DA3A36" w14:textId="6DF9693B" w:rsidR="006C410E" w:rsidRDefault="006C410E" w:rsidP="006C410E">
            <w:pPr>
              <w:pStyle w:val="ListParagraph"/>
              <w:numPr>
                <w:ilvl w:val="0"/>
                <w:numId w:val="3"/>
              </w:numPr>
              <w:spacing w:line="240" w:lineRule="auto"/>
              <w:ind w:left="431"/>
            </w:pPr>
            <w:r>
              <w:t xml:space="preserve">Staff and pupils </w:t>
            </w:r>
            <w:r w:rsidR="00687E8A">
              <w:t>are</w:t>
            </w:r>
            <w:r>
              <w:t xml:space="preserve"> advised that they must not come into school if they have Coronavirus (COVID 19) symptoms (</w:t>
            </w:r>
            <w:r w:rsidRPr="000401C5">
              <w:t>a high temperature, a new continuous cough, loss of taste or smell)</w:t>
            </w:r>
            <w:r>
              <w:t xml:space="preserve">, or they have had a positive </w:t>
            </w:r>
            <w:r w:rsidR="001E2CD2">
              <w:t>LFT</w:t>
            </w:r>
            <w:r>
              <w:t>.</w:t>
            </w:r>
          </w:p>
          <w:p w14:paraId="13F7D90D" w14:textId="3D9F4069" w:rsidR="006C410E" w:rsidRPr="0034638E" w:rsidRDefault="0034638E" w:rsidP="00687E8A">
            <w:pPr>
              <w:pStyle w:val="ListParagraph"/>
              <w:numPr>
                <w:ilvl w:val="0"/>
                <w:numId w:val="3"/>
              </w:numPr>
              <w:spacing w:line="240" w:lineRule="auto"/>
              <w:ind w:left="431"/>
              <w:rPr>
                <w:rStyle w:val="Hyperlink"/>
              </w:rPr>
            </w:pPr>
            <w:r>
              <w:rPr>
                <w:rStyle w:val="FootnoteReference"/>
              </w:rPr>
              <w:footnoteReference w:id="2"/>
            </w:r>
            <w:r w:rsidR="001E2CD2">
              <w:t>Staff and pupils travelling from abroad will adhere to</w:t>
            </w:r>
            <w:r>
              <w:t xml:space="preserve"> travel legislation as set out in </w:t>
            </w:r>
            <w:hyperlink r:id="rId11" w:history="1">
              <w:r w:rsidRPr="0034638E">
                <w:rPr>
                  <w:rStyle w:val="Hyperlink"/>
                </w:rPr>
                <w:t>Government travel advice</w:t>
              </w:r>
            </w:hyperlink>
            <w:r w:rsidR="006C410E" w:rsidRPr="0034638E">
              <w:rPr>
                <w:rStyle w:val="Hyperlink"/>
              </w:rPr>
              <w:t>.</w:t>
            </w:r>
          </w:p>
          <w:p w14:paraId="787ECEB7" w14:textId="21DA0A8F" w:rsidR="00687E8A" w:rsidRDefault="00687E8A" w:rsidP="00687E8A">
            <w:pPr>
              <w:pStyle w:val="ListParagraph"/>
              <w:numPr>
                <w:ilvl w:val="0"/>
                <w:numId w:val="3"/>
              </w:numPr>
              <w:spacing w:line="240" w:lineRule="auto"/>
              <w:ind w:left="431"/>
              <w:rPr>
                <w:rStyle w:val="Hyperlink"/>
                <w:color w:val="auto"/>
                <w:u w:val="none"/>
              </w:rPr>
            </w:pPr>
            <w:proofErr w:type="gramStart"/>
            <w:r w:rsidRPr="00687E8A">
              <w:rPr>
                <w:rStyle w:val="Hyperlink"/>
                <w:color w:val="auto"/>
                <w:u w:val="none"/>
              </w:rPr>
              <w:t>school</w:t>
            </w:r>
            <w:proofErr w:type="gramEnd"/>
            <w:r w:rsidRPr="00687E8A">
              <w:rPr>
                <w:rStyle w:val="Hyperlink"/>
                <w:color w:val="auto"/>
                <w:u w:val="none"/>
              </w:rPr>
              <w:t xml:space="preserve"> staff</w:t>
            </w:r>
            <w:r>
              <w:rPr>
                <w:rStyle w:val="Hyperlink"/>
                <w:color w:val="auto"/>
                <w:u w:val="none"/>
              </w:rPr>
              <w:t xml:space="preserve"> </w:t>
            </w:r>
            <w:r w:rsidRPr="00687E8A">
              <w:rPr>
                <w:rStyle w:val="Hyperlink"/>
                <w:color w:val="auto"/>
                <w:u w:val="none"/>
              </w:rPr>
              <w:t xml:space="preserve">and pupils will be asked to </w:t>
            </w:r>
            <w:r w:rsidRPr="003B4943">
              <w:rPr>
                <w:rStyle w:val="Hyperlink"/>
                <w:b/>
                <w:bCs/>
                <w:color w:val="auto"/>
              </w:rPr>
              <w:t>voluntarily</w:t>
            </w:r>
            <w:r w:rsidRPr="00687E8A">
              <w:rPr>
                <w:rStyle w:val="Hyperlink"/>
                <w:color w:val="auto"/>
                <w:u w:val="none"/>
              </w:rPr>
              <w:t xml:space="preserve"> participate in asymptomatic testing at home and will be provided with kits for future testing</w:t>
            </w:r>
            <w:r w:rsidR="003B4943">
              <w:rPr>
                <w:rStyle w:val="Hyperlink"/>
                <w:color w:val="auto"/>
                <w:u w:val="none"/>
              </w:rPr>
              <w:t xml:space="preserve"> until </w:t>
            </w:r>
            <w:r w:rsidR="0034638E" w:rsidRPr="0034638E">
              <w:rPr>
                <w:rStyle w:val="Hyperlink"/>
                <w:color w:val="auto"/>
                <w:u w:val="none"/>
              </w:rPr>
              <w:t xml:space="preserve">at least </w:t>
            </w:r>
            <w:r w:rsidR="003B4943">
              <w:rPr>
                <w:rStyle w:val="Hyperlink"/>
                <w:color w:val="auto"/>
                <w:u w:val="none"/>
              </w:rPr>
              <w:t>the end of September</w:t>
            </w:r>
            <w:r w:rsidR="002B3B93">
              <w:rPr>
                <w:rStyle w:val="Hyperlink"/>
                <w:color w:val="auto"/>
                <w:u w:val="none"/>
              </w:rPr>
              <w:t>.</w:t>
            </w:r>
          </w:p>
          <w:p w14:paraId="0DB1039A" w14:textId="016F7421" w:rsidR="003B4943" w:rsidRDefault="009A48BF" w:rsidP="00687E8A">
            <w:pPr>
              <w:pStyle w:val="ListParagraph"/>
              <w:numPr>
                <w:ilvl w:val="0"/>
                <w:numId w:val="3"/>
              </w:numPr>
              <w:spacing w:line="240" w:lineRule="auto"/>
              <w:ind w:left="431"/>
              <w:rPr>
                <w:rStyle w:val="Hyperlink"/>
                <w:color w:val="auto"/>
                <w:u w:val="none"/>
              </w:rPr>
            </w:pPr>
            <w:r>
              <w:rPr>
                <w:rStyle w:val="Hyperlink"/>
                <w:color w:val="auto"/>
                <w:u w:val="none"/>
              </w:rPr>
              <w:t xml:space="preserve">Individual risk assessments are completed for all Clinically Extremely Vulnerable staff and pupils with any extra precautions identified to minimise the risk of exposure to the virus. </w:t>
            </w:r>
          </w:p>
          <w:p w14:paraId="555E358F" w14:textId="07DBA438" w:rsidR="009A48BF" w:rsidRDefault="009A48BF" w:rsidP="00687E8A">
            <w:pPr>
              <w:pStyle w:val="ListParagraph"/>
              <w:numPr>
                <w:ilvl w:val="0"/>
                <w:numId w:val="3"/>
              </w:numPr>
              <w:spacing w:line="240" w:lineRule="auto"/>
              <w:ind w:left="431"/>
              <w:rPr>
                <w:rStyle w:val="Hyperlink"/>
                <w:color w:val="auto"/>
                <w:u w:val="none"/>
              </w:rPr>
            </w:pPr>
            <w:r>
              <w:rPr>
                <w:rStyle w:val="Hyperlink"/>
                <w:color w:val="auto"/>
                <w:u w:val="none"/>
              </w:rPr>
              <w:t xml:space="preserve">Where necessary referrals will be made to our </w:t>
            </w:r>
            <w:r w:rsidR="00DD0284">
              <w:rPr>
                <w:rStyle w:val="Hyperlink"/>
                <w:color w:val="auto"/>
                <w:u w:val="none"/>
              </w:rPr>
              <w:t>o</w:t>
            </w:r>
            <w:r>
              <w:rPr>
                <w:rStyle w:val="Hyperlink"/>
                <w:color w:val="auto"/>
                <w:u w:val="none"/>
              </w:rPr>
              <w:t xml:space="preserve">ccupational </w:t>
            </w:r>
            <w:r w:rsidR="00DD0284">
              <w:rPr>
                <w:rStyle w:val="Hyperlink"/>
                <w:color w:val="auto"/>
                <w:u w:val="none"/>
              </w:rPr>
              <w:t>h</w:t>
            </w:r>
            <w:r>
              <w:rPr>
                <w:rStyle w:val="Hyperlink"/>
                <w:color w:val="auto"/>
                <w:u w:val="none"/>
              </w:rPr>
              <w:t>ealth provider.</w:t>
            </w:r>
          </w:p>
          <w:p w14:paraId="62284E86" w14:textId="48B19F96" w:rsidR="009A48BF" w:rsidRDefault="009A48BF" w:rsidP="00687E8A">
            <w:pPr>
              <w:pStyle w:val="ListParagraph"/>
              <w:numPr>
                <w:ilvl w:val="0"/>
                <w:numId w:val="3"/>
              </w:numPr>
              <w:spacing w:line="240" w:lineRule="auto"/>
              <w:ind w:left="431"/>
              <w:rPr>
                <w:rStyle w:val="Hyperlink"/>
                <w:color w:val="auto"/>
                <w:u w:val="none"/>
              </w:rPr>
            </w:pPr>
            <w:r>
              <w:rPr>
                <w:rStyle w:val="Hyperlink"/>
                <w:color w:val="auto"/>
                <w:u w:val="none"/>
              </w:rPr>
              <w:t>Normal absence and wellbeing reporting procedures are followed.</w:t>
            </w:r>
          </w:p>
          <w:p w14:paraId="330AFC46" w14:textId="5DA102B0" w:rsidR="009A48BF" w:rsidRPr="002151A3" w:rsidRDefault="009A48BF" w:rsidP="0083486B">
            <w:pPr>
              <w:pStyle w:val="ListParagraph"/>
              <w:numPr>
                <w:ilvl w:val="0"/>
                <w:numId w:val="3"/>
              </w:numPr>
              <w:spacing w:line="240" w:lineRule="auto"/>
              <w:ind w:left="431"/>
            </w:pPr>
            <w:r w:rsidRPr="002151A3">
              <w:rPr>
                <w:rFonts w:eastAsia="Arial"/>
                <w:color w:val="000000"/>
              </w:rPr>
              <w:t xml:space="preserve">All staff </w:t>
            </w:r>
            <w:r>
              <w:rPr>
                <w:rFonts w:eastAsia="Arial"/>
                <w:color w:val="000000"/>
              </w:rPr>
              <w:t xml:space="preserve">will </w:t>
            </w:r>
            <w:r w:rsidRPr="002151A3">
              <w:rPr>
                <w:rFonts w:eastAsia="Arial"/>
                <w:color w:val="000000"/>
              </w:rPr>
              <w:t>adhere to any instructions, advice, guidance, and site rules provided to them</w:t>
            </w:r>
            <w:r>
              <w:rPr>
                <w:rFonts w:eastAsia="Arial"/>
                <w:color w:val="000000"/>
              </w:rPr>
              <w:t xml:space="preserve"> </w:t>
            </w:r>
            <w:r w:rsidRPr="0070442D">
              <w:rPr>
                <w:rFonts w:eastAsia="Arial"/>
              </w:rPr>
              <w:t xml:space="preserve">including hand and respiratory hygiene and </w:t>
            </w:r>
            <w:r w:rsidR="0083486B">
              <w:rPr>
                <w:rFonts w:eastAsia="Arial"/>
              </w:rPr>
              <w:t>where identified,</w:t>
            </w:r>
            <w:r w:rsidRPr="0070442D">
              <w:rPr>
                <w:rFonts w:eastAsia="Arial"/>
              </w:rPr>
              <w:t xml:space="preserve"> social distancing</w:t>
            </w:r>
            <w:r w:rsidR="0083486B">
              <w:rPr>
                <w:rFonts w:eastAsia="Arial"/>
              </w:rPr>
              <w:t xml:space="preserve"> and use of face coverings</w:t>
            </w:r>
            <w:r>
              <w:rPr>
                <w:rFonts w:eastAsia="Arial"/>
              </w:rPr>
              <w:t>.</w:t>
            </w:r>
          </w:p>
          <w:p w14:paraId="5B38F48F" w14:textId="32A2781B" w:rsidR="009A48BF" w:rsidRDefault="0083486B" w:rsidP="00687E8A">
            <w:pPr>
              <w:pStyle w:val="ListParagraph"/>
              <w:numPr>
                <w:ilvl w:val="0"/>
                <w:numId w:val="3"/>
              </w:numPr>
              <w:spacing w:line="240" w:lineRule="auto"/>
              <w:ind w:left="431"/>
              <w:rPr>
                <w:rStyle w:val="Hyperlink"/>
                <w:color w:val="auto"/>
                <w:u w:val="none"/>
              </w:rPr>
            </w:pPr>
            <w:r w:rsidRPr="0083486B">
              <w:rPr>
                <w:rStyle w:val="Hyperlink"/>
                <w:color w:val="auto"/>
                <w:u w:val="none"/>
              </w:rPr>
              <w:t>Staff are responsible for ensuring that they are up</w:t>
            </w:r>
            <w:r w:rsidR="00DD0284">
              <w:rPr>
                <w:rStyle w:val="Hyperlink"/>
                <w:color w:val="auto"/>
                <w:u w:val="none"/>
              </w:rPr>
              <w:t>-</w:t>
            </w:r>
            <w:r w:rsidRPr="0083486B">
              <w:rPr>
                <w:rStyle w:val="Hyperlink"/>
                <w:color w:val="auto"/>
                <w:u w:val="none"/>
              </w:rPr>
              <w:t>to</w:t>
            </w:r>
            <w:r w:rsidR="00DD0284">
              <w:rPr>
                <w:rStyle w:val="Hyperlink"/>
                <w:color w:val="auto"/>
                <w:u w:val="none"/>
              </w:rPr>
              <w:t>-</w:t>
            </w:r>
            <w:r w:rsidRPr="0083486B">
              <w:rPr>
                <w:rStyle w:val="Hyperlink"/>
                <w:color w:val="auto"/>
                <w:u w:val="none"/>
              </w:rPr>
              <w:t>date with their own routine immunisations</w:t>
            </w:r>
            <w:r w:rsidR="00DD0284">
              <w:rPr>
                <w:rStyle w:val="Hyperlink"/>
                <w:color w:val="auto"/>
                <w:u w:val="none"/>
              </w:rPr>
              <w:t>.</w:t>
            </w:r>
          </w:p>
          <w:p w14:paraId="61C9A874" w14:textId="2BFF570B" w:rsidR="007554BF" w:rsidRDefault="007554BF" w:rsidP="00687E8A">
            <w:pPr>
              <w:pStyle w:val="ListParagraph"/>
              <w:numPr>
                <w:ilvl w:val="0"/>
                <w:numId w:val="3"/>
              </w:numPr>
              <w:spacing w:line="240" w:lineRule="auto"/>
              <w:ind w:left="431"/>
              <w:rPr>
                <w:rStyle w:val="Hyperlink"/>
                <w:color w:val="auto"/>
                <w:u w:val="none"/>
              </w:rPr>
            </w:pPr>
            <w:r>
              <w:rPr>
                <w:rStyle w:val="Hyperlink"/>
                <w:color w:val="auto"/>
                <w:u w:val="none"/>
              </w:rPr>
              <w:t xml:space="preserve">Staff and pupils over the age of 16 where appropriate are encouraged to download the NHS COVID-19 app and follow the </w:t>
            </w:r>
            <w:r w:rsidR="00DD0284">
              <w:rPr>
                <w:rStyle w:val="Hyperlink"/>
                <w:color w:val="auto"/>
                <w:u w:val="none"/>
              </w:rPr>
              <w:t>g</w:t>
            </w:r>
            <w:r>
              <w:rPr>
                <w:rStyle w:val="Hyperlink"/>
                <w:color w:val="auto"/>
                <w:u w:val="none"/>
              </w:rPr>
              <w:t xml:space="preserve">overnment guidance </w:t>
            </w:r>
            <w:hyperlink r:id="rId12" w:history="1">
              <w:r w:rsidRPr="00A406A7">
                <w:rPr>
                  <w:rStyle w:val="Hyperlink"/>
                  <w:bCs/>
                </w:rPr>
                <w:t>Use of the NHS COVID-19 app in education and childcare settings</w:t>
              </w:r>
            </w:hyperlink>
          </w:p>
          <w:p w14:paraId="41CC089A" w14:textId="7DE3F033" w:rsidR="0094339E" w:rsidRPr="00955F88" w:rsidRDefault="0094339E" w:rsidP="00687E8A">
            <w:pPr>
              <w:pStyle w:val="ListParagraph"/>
              <w:numPr>
                <w:ilvl w:val="0"/>
                <w:numId w:val="3"/>
              </w:numPr>
              <w:spacing w:line="240" w:lineRule="auto"/>
              <w:ind w:left="431"/>
              <w:rPr>
                <w:rStyle w:val="Hyperlink"/>
                <w:color w:val="auto"/>
                <w:u w:val="none"/>
              </w:rPr>
            </w:pPr>
            <w:r w:rsidRPr="00955F88">
              <w:rPr>
                <w:rStyle w:val="Hyperlink"/>
                <w:color w:val="auto"/>
                <w:u w:val="none"/>
              </w:rPr>
              <w:t xml:space="preserve">We will continue to encourage staff to take up the offer of </w:t>
            </w:r>
            <w:r w:rsidR="00955F88" w:rsidRPr="00955F88">
              <w:rPr>
                <w:rStyle w:val="Hyperlink"/>
                <w:color w:val="auto"/>
                <w:u w:val="none"/>
              </w:rPr>
              <w:t>vaccination and will support them to attend booked vaccine appointments</w:t>
            </w:r>
            <w:r w:rsidR="00955F88">
              <w:rPr>
                <w:rStyle w:val="Hyperlink"/>
                <w:color w:val="auto"/>
                <w:u w:val="none"/>
              </w:rPr>
              <w:t xml:space="preserve"> during term time</w:t>
            </w:r>
            <w:r w:rsidR="002B3B93">
              <w:rPr>
                <w:rStyle w:val="Hyperlink"/>
                <w:color w:val="auto"/>
                <w:u w:val="none"/>
              </w:rPr>
              <w:t>.</w:t>
            </w:r>
          </w:p>
          <w:p w14:paraId="46A9FC50" w14:textId="69D1F33B" w:rsidR="006C410E" w:rsidRPr="00F63606" w:rsidRDefault="006C410E" w:rsidP="000A5DEC">
            <w:pPr>
              <w:pStyle w:val="ListParagraph"/>
              <w:spacing w:line="240" w:lineRule="auto"/>
              <w:ind w:left="285"/>
              <w:rPr>
                <w:rFonts w:eastAsia="Arial"/>
                <w:bCs/>
                <w:color w:val="000000"/>
              </w:rPr>
            </w:pPr>
          </w:p>
        </w:tc>
        <w:tc>
          <w:tcPr>
            <w:tcW w:w="85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2A3E82B2" w14:textId="77777777" w:rsidR="006C410E" w:rsidRDefault="006C410E" w:rsidP="00DD2F62"/>
          <w:p w14:paraId="3B289F3C" w14:textId="77777777" w:rsidR="006C410E" w:rsidRDefault="006C410E" w:rsidP="00DD2F62"/>
          <w:p w14:paraId="16C6DDF9" w14:textId="34B2463A" w:rsidR="006C410E" w:rsidRDefault="0038295C" w:rsidP="00ED0FC3">
            <w:pPr>
              <w:pStyle w:val="ListParagraph"/>
              <w:numPr>
                <w:ilvl w:val="0"/>
                <w:numId w:val="3"/>
              </w:numPr>
              <w:ind w:left="409"/>
              <w:rPr>
                <w:rStyle w:val="Hyperlink"/>
              </w:rPr>
            </w:pPr>
            <w:hyperlink r:id="rId13" w:history="1">
              <w:r w:rsidR="006C410E" w:rsidRPr="00552B5A">
                <w:rPr>
                  <w:rStyle w:val="Hyperlink"/>
                </w:rPr>
                <w:t xml:space="preserve">Catch it Kill it Bin it Poster on </w:t>
              </w:r>
              <w:r w:rsidR="006C410E">
                <w:rPr>
                  <w:rStyle w:val="Hyperlink"/>
                </w:rPr>
                <w:t xml:space="preserve">Schools </w:t>
              </w:r>
              <w:r w:rsidR="006C410E" w:rsidRPr="00552B5A">
                <w:rPr>
                  <w:rStyle w:val="Hyperlink"/>
                </w:rPr>
                <w:t>Portal</w:t>
              </w:r>
            </w:hyperlink>
          </w:p>
          <w:p w14:paraId="363CE14F" w14:textId="2238FFAF" w:rsidR="00966A24" w:rsidRDefault="0038295C" w:rsidP="00ED0FC3">
            <w:pPr>
              <w:pStyle w:val="ListParagraph"/>
              <w:numPr>
                <w:ilvl w:val="0"/>
                <w:numId w:val="3"/>
              </w:numPr>
              <w:ind w:left="409"/>
            </w:pPr>
            <w:hyperlink r:id="rId14" w:history="1">
              <w:r w:rsidR="00966A24" w:rsidRPr="001E26A5">
                <w:rPr>
                  <w:rStyle w:val="Hyperlink"/>
                </w:rPr>
                <w:t>e-Bug COVID-19 website</w:t>
              </w:r>
            </w:hyperlink>
          </w:p>
          <w:p w14:paraId="663E6043" w14:textId="77777777" w:rsidR="006C410E" w:rsidRDefault="006C410E" w:rsidP="00DD2F62"/>
          <w:p w14:paraId="4FD31F51" w14:textId="0F7576D2" w:rsidR="006C410E" w:rsidRDefault="00ED0FC3" w:rsidP="00ED0FC3">
            <w:pPr>
              <w:pStyle w:val="ListParagraph"/>
              <w:numPr>
                <w:ilvl w:val="0"/>
                <w:numId w:val="3"/>
              </w:numPr>
              <w:pBdr>
                <w:top w:val="nil"/>
                <w:left w:val="nil"/>
                <w:bottom w:val="nil"/>
                <w:right w:val="nil"/>
                <w:between w:val="nil"/>
              </w:pBdr>
              <w:ind w:left="409"/>
              <w:rPr>
                <w:rFonts w:cs="Arial"/>
              </w:rPr>
            </w:pPr>
            <w:r>
              <w:rPr>
                <w:rFonts w:cs="Arial"/>
              </w:rPr>
              <w:t xml:space="preserve">The </w:t>
            </w:r>
            <w:r w:rsidR="00DD0284">
              <w:rPr>
                <w:rFonts w:cs="Arial"/>
              </w:rPr>
              <w:t>h</w:t>
            </w:r>
            <w:r>
              <w:rPr>
                <w:rFonts w:cs="Arial"/>
              </w:rPr>
              <w:t>eadteacher reserves the right to refuse a pupil</w:t>
            </w:r>
            <w:r w:rsidR="0065030F">
              <w:rPr>
                <w:rFonts w:cs="Arial"/>
              </w:rPr>
              <w:t xml:space="preserve">’s </w:t>
            </w:r>
            <w:r>
              <w:rPr>
                <w:rFonts w:cs="Arial"/>
              </w:rPr>
              <w:t>attend</w:t>
            </w:r>
            <w:r w:rsidR="0065030F">
              <w:rPr>
                <w:rFonts w:cs="Arial"/>
              </w:rPr>
              <w:t>ance in</w:t>
            </w:r>
            <w:r>
              <w:rPr>
                <w:rFonts w:cs="Arial"/>
              </w:rPr>
              <w:t xml:space="preserve"> school</w:t>
            </w:r>
            <w:r w:rsidR="00D12223">
              <w:rPr>
                <w:rFonts w:cs="Arial"/>
              </w:rPr>
              <w:t xml:space="preserve"> if in their reasonable judgement the rest of the pupils and staff are at risk of possible infection</w:t>
            </w:r>
            <w:r w:rsidR="00DD0284">
              <w:rPr>
                <w:rFonts w:cs="Arial"/>
              </w:rPr>
              <w:t>.</w:t>
            </w:r>
          </w:p>
          <w:p w14:paraId="6818C53E" w14:textId="77777777" w:rsidR="002A0C1A" w:rsidRPr="002A0C1A" w:rsidRDefault="002A0C1A" w:rsidP="002A0C1A">
            <w:pPr>
              <w:pStyle w:val="ListParagraph"/>
              <w:rPr>
                <w:rFonts w:cs="Arial"/>
              </w:rPr>
            </w:pPr>
          </w:p>
          <w:p w14:paraId="1E2AB970" w14:textId="7CD4F09F" w:rsidR="002A0C1A" w:rsidRDefault="002A0C1A" w:rsidP="00ED0FC3">
            <w:pPr>
              <w:pStyle w:val="ListParagraph"/>
              <w:numPr>
                <w:ilvl w:val="0"/>
                <w:numId w:val="3"/>
              </w:numPr>
              <w:pBdr>
                <w:top w:val="nil"/>
                <w:left w:val="nil"/>
                <w:bottom w:val="nil"/>
                <w:right w:val="nil"/>
                <w:between w:val="nil"/>
              </w:pBdr>
              <w:ind w:left="409"/>
              <w:rPr>
                <w:rFonts w:cs="Arial"/>
              </w:rPr>
            </w:pPr>
            <w:r>
              <w:rPr>
                <w:rStyle w:val="FootnoteReference"/>
                <w:rFonts w:cs="Arial"/>
              </w:rPr>
              <w:footnoteReference w:id="3"/>
            </w:r>
            <w:r>
              <w:rPr>
                <w:rFonts w:cs="Arial"/>
              </w:rPr>
              <w:t xml:space="preserve">Staff and pupils with a positive LFT will be asked </w:t>
            </w:r>
            <w:r w:rsidR="000F239D">
              <w:rPr>
                <w:rFonts w:cs="Arial"/>
              </w:rPr>
              <w:t xml:space="preserve">to </w:t>
            </w:r>
            <w:r>
              <w:rPr>
                <w:rFonts w:cs="Arial"/>
              </w:rPr>
              <w:t>self-isolate and take a PCR test</w:t>
            </w:r>
            <w:r w:rsidR="00DD0284">
              <w:rPr>
                <w:rFonts w:cs="Arial"/>
              </w:rPr>
              <w:t>.</w:t>
            </w:r>
          </w:p>
          <w:p w14:paraId="3EF5615D" w14:textId="77777777" w:rsidR="006A4540" w:rsidRPr="006A4540" w:rsidRDefault="006A4540" w:rsidP="006A4540">
            <w:pPr>
              <w:pStyle w:val="ListParagraph"/>
              <w:rPr>
                <w:rFonts w:cs="Arial"/>
              </w:rPr>
            </w:pPr>
          </w:p>
          <w:p w14:paraId="102001F2" w14:textId="0C4DEDD7" w:rsidR="006A4540" w:rsidRPr="00ED0FC3" w:rsidRDefault="006A4540" w:rsidP="00ED0FC3">
            <w:pPr>
              <w:pStyle w:val="ListParagraph"/>
              <w:numPr>
                <w:ilvl w:val="0"/>
                <w:numId w:val="3"/>
              </w:numPr>
              <w:pBdr>
                <w:top w:val="nil"/>
                <w:left w:val="nil"/>
                <w:bottom w:val="nil"/>
                <w:right w:val="nil"/>
                <w:between w:val="nil"/>
              </w:pBdr>
              <w:ind w:left="409"/>
              <w:rPr>
                <w:rFonts w:cs="Arial"/>
              </w:rPr>
            </w:pPr>
            <w:r>
              <w:rPr>
                <w:rStyle w:val="FootnoteReference"/>
                <w:rFonts w:cs="Arial"/>
              </w:rPr>
              <w:footnoteReference w:id="4"/>
            </w:r>
            <w:r>
              <w:rPr>
                <w:rFonts w:cs="Arial"/>
              </w:rPr>
              <w:t>We have put in place a contingency framework for managing local outbreaks</w:t>
            </w:r>
          </w:p>
          <w:p w14:paraId="1E26B1B7" w14:textId="4D7C6B9B" w:rsidR="00BD0887" w:rsidRDefault="00BD0887" w:rsidP="00DD2F62">
            <w:pPr>
              <w:pBdr>
                <w:top w:val="nil"/>
                <w:left w:val="nil"/>
                <w:bottom w:val="nil"/>
                <w:right w:val="nil"/>
                <w:between w:val="nil"/>
              </w:pBdr>
              <w:ind w:left="16"/>
              <w:rPr>
                <w:rFonts w:cs="Arial"/>
              </w:rPr>
            </w:pPr>
          </w:p>
          <w:p w14:paraId="559E6B06" w14:textId="77777777" w:rsidR="006C410E" w:rsidRPr="00B173FA" w:rsidRDefault="006C410E" w:rsidP="00DD2F62">
            <w:pPr>
              <w:pBdr>
                <w:top w:val="nil"/>
                <w:left w:val="nil"/>
                <w:bottom w:val="nil"/>
                <w:right w:val="nil"/>
                <w:between w:val="nil"/>
              </w:pBdr>
              <w:ind w:left="16"/>
              <w:rPr>
                <w:rFonts w:cs="Arial"/>
              </w:rPr>
            </w:pPr>
          </w:p>
          <w:p w14:paraId="397C986D" w14:textId="77777777" w:rsidR="006C410E" w:rsidRPr="00D35821" w:rsidRDefault="006C410E" w:rsidP="00DD2F62">
            <w:pPr>
              <w:pBdr>
                <w:top w:val="nil"/>
                <w:left w:val="nil"/>
                <w:bottom w:val="nil"/>
                <w:right w:val="nil"/>
                <w:between w:val="nil"/>
              </w:pBdr>
              <w:ind w:left="16"/>
              <w:rPr>
                <w:rFonts w:cs="Arial"/>
              </w:rPr>
            </w:pPr>
          </w:p>
          <w:p w14:paraId="7BF05FDE" w14:textId="77777777" w:rsidR="006C410E" w:rsidRPr="00D35821" w:rsidRDefault="006C410E" w:rsidP="00DD2F62">
            <w:pPr>
              <w:pBdr>
                <w:top w:val="nil"/>
                <w:left w:val="nil"/>
                <w:bottom w:val="nil"/>
                <w:right w:val="nil"/>
                <w:between w:val="nil"/>
              </w:pBdr>
              <w:ind w:left="16"/>
              <w:rPr>
                <w:rFonts w:cs="Arial"/>
              </w:rPr>
            </w:pPr>
          </w:p>
          <w:p w14:paraId="4F9AB26C" w14:textId="77777777" w:rsidR="006C410E" w:rsidRPr="00D35821" w:rsidRDefault="006C410E" w:rsidP="00DD2F62">
            <w:pPr>
              <w:pBdr>
                <w:top w:val="nil"/>
                <w:left w:val="nil"/>
                <w:bottom w:val="nil"/>
                <w:right w:val="nil"/>
                <w:between w:val="nil"/>
              </w:pBdr>
              <w:ind w:left="16"/>
              <w:rPr>
                <w:rFonts w:cs="Arial"/>
              </w:rPr>
            </w:pPr>
          </w:p>
          <w:p w14:paraId="721A2F80" w14:textId="5FA627E1" w:rsidR="006C410E" w:rsidRPr="00BE1CA9" w:rsidRDefault="00BE1CA9" w:rsidP="00FF7648">
            <w:pPr>
              <w:pStyle w:val="ListParagraph"/>
              <w:numPr>
                <w:ilvl w:val="0"/>
                <w:numId w:val="4"/>
              </w:numPr>
              <w:ind w:left="328" w:hanging="283"/>
              <w:rPr>
                <w:rFonts w:eastAsia="Arial"/>
                <w:color w:val="000000"/>
              </w:rPr>
            </w:pPr>
            <w:r>
              <w:rPr>
                <w:rFonts w:eastAsia="Arial"/>
              </w:rPr>
              <w:t>We</w:t>
            </w:r>
            <w:r w:rsidR="00FF7648">
              <w:rPr>
                <w:rFonts w:eastAsia="Arial"/>
              </w:rPr>
              <w:t xml:space="preserve"> recommend that staff pause the ‘trace’ function in certain situations</w:t>
            </w:r>
            <w:r w:rsidR="00BB740E">
              <w:rPr>
                <w:rFonts w:eastAsia="Arial"/>
              </w:rPr>
              <w:t xml:space="preserve">.    </w:t>
            </w:r>
          </w:p>
          <w:p w14:paraId="114A591F" w14:textId="77777777" w:rsidR="00BE1CA9" w:rsidRDefault="00BE1CA9" w:rsidP="00BE1CA9">
            <w:pPr>
              <w:rPr>
                <w:rFonts w:eastAsia="Arial"/>
                <w:color w:val="000000"/>
              </w:rPr>
            </w:pPr>
          </w:p>
          <w:p w14:paraId="4CE6439B" w14:textId="0BAEE66A" w:rsidR="00BE1CA9" w:rsidRDefault="00BE1CA9" w:rsidP="00C56B60">
            <w:pPr>
              <w:pStyle w:val="ListParagraph"/>
              <w:numPr>
                <w:ilvl w:val="0"/>
                <w:numId w:val="4"/>
              </w:numPr>
              <w:ind w:left="400"/>
            </w:pPr>
            <w:r>
              <w:rPr>
                <w:rStyle w:val="FootnoteReference"/>
                <w:rFonts w:eastAsia="Arial"/>
                <w:color w:val="000000"/>
              </w:rPr>
              <w:footnoteReference w:id="5"/>
            </w:r>
            <w:r w:rsidRPr="00BE1CA9">
              <w:rPr>
                <w:rFonts w:eastAsia="Arial"/>
                <w:color w:val="000000"/>
              </w:rPr>
              <w:t>We will support and encourage our young people (aged 16-17) to take up the offer of a vaccine when they are invited.</w:t>
            </w:r>
          </w:p>
          <w:p w14:paraId="31B2A47C" w14:textId="70109E7A" w:rsidR="00BE1CA9" w:rsidRPr="00BE1CA9" w:rsidRDefault="00BE1CA9" w:rsidP="00BE1CA9">
            <w:pPr>
              <w:pStyle w:val="ListParagraph"/>
              <w:ind w:left="400"/>
              <w:rPr>
                <w:rFonts w:eastAsia="Arial"/>
                <w:color w:val="000000"/>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EB68028" w14:textId="30F6EE6E" w:rsidR="006C410E" w:rsidRPr="00B16CDA" w:rsidRDefault="00B16CDA" w:rsidP="00DD2F62">
            <w:pPr>
              <w:spacing w:line="240" w:lineRule="auto"/>
              <w:rPr>
                <w:rFonts w:eastAsia="Arial"/>
                <w:color w:val="000000"/>
              </w:rPr>
            </w:pPr>
            <w:r w:rsidRPr="00B16CDA">
              <w:rPr>
                <w:rFonts w:eastAsia="Arial"/>
                <w:color w:val="000000"/>
              </w:rPr>
              <w:t>8 Medium Risk L4xS2</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5A5F30F5" w14:textId="77777777" w:rsidR="006C410E" w:rsidRPr="002151A3" w:rsidRDefault="006C410E" w:rsidP="00DD2F62">
            <w:pPr>
              <w:spacing w:line="240" w:lineRule="auto"/>
              <w:rPr>
                <w:rFonts w:eastAsia="Arial"/>
                <w:b/>
                <w:color w:val="000000"/>
              </w:rPr>
            </w:pPr>
          </w:p>
        </w:tc>
      </w:tr>
      <w:tr w:rsidR="006C410E" w:rsidRPr="002151A3" w14:paraId="1A10449D" w14:textId="77777777" w:rsidTr="00BF0BEB">
        <w:trPr>
          <w:trHeight w:val="262"/>
        </w:trPr>
        <w:tc>
          <w:tcPr>
            <w:tcW w:w="1067"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64227FF9" w14:textId="77777777" w:rsidR="006C410E" w:rsidRPr="0070442D" w:rsidRDefault="006C410E" w:rsidP="00DD2F62">
            <w:pPr>
              <w:spacing w:line="240" w:lineRule="auto"/>
              <w:rPr>
                <w:rFonts w:eastAsia="Arial"/>
                <w:b/>
              </w:rPr>
            </w:pPr>
            <w:r w:rsidRPr="0070442D">
              <w:rPr>
                <w:rFonts w:eastAsia="Arial"/>
                <w:b/>
              </w:rPr>
              <w:t>Hazards relating to visitors coming into the setting</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9FB102A" w14:textId="37A0E2CD" w:rsidR="006C410E" w:rsidRPr="00C10E6F" w:rsidRDefault="00B16CDA" w:rsidP="00B16CDA">
            <w:pPr>
              <w:spacing w:line="240" w:lineRule="auto"/>
              <w:rPr>
                <w:rFonts w:eastAsia="Arial"/>
                <w:bCs/>
                <w:color w:val="7030A0"/>
              </w:rPr>
            </w:pPr>
            <w:r>
              <w:rPr>
                <w:rFonts w:eastAsia="Arial"/>
                <w:bCs/>
              </w:rPr>
              <w:t xml:space="preserve">10 </w:t>
            </w:r>
            <w:r w:rsidRPr="00B16CDA">
              <w:rPr>
                <w:rFonts w:eastAsia="Arial"/>
                <w:bCs/>
              </w:rPr>
              <w:t>Medium</w:t>
            </w:r>
            <w:r>
              <w:rPr>
                <w:rFonts w:eastAsia="Arial"/>
                <w:bCs/>
              </w:rPr>
              <w:t xml:space="preserve"> </w:t>
            </w:r>
            <w:r w:rsidRPr="00B16CDA">
              <w:rPr>
                <w:rFonts w:eastAsia="Arial"/>
                <w:bCs/>
              </w:rPr>
              <w:t xml:space="preserve"> Risk L5 x S2</w:t>
            </w:r>
          </w:p>
        </w:tc>
        <w:tc>
          <w:tcPr>
            <w:tcW w:w="184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56B89712" w14:textId="7DF172CD" w:rsidR="00BD0887" w:rsidRDefault="008E0E1D" w:rsidP="00BF0BEB">
            <w:pPr>
              <w:pStyle w:val="ListParagraph"/>
              <w:numPr>
                <w:ilvl w:val="0"/>
                <w:numId w:val="3"/>
              </w:numPr>
              <w:spacing w:before="120" w:line="240" w:lineRule="auto"/>
              <w:ind w:left="293" w:hanging="284"/>
            </w:pPr>
            <w:r>
              <w:t xml:space="preserve">We will continue to ask visitors </w:t>
            </w:r>
            <w:r w:rsidR="00BD0887">
              <w:t>to sign in and use the hand sanitiser available at the entrance.</w:t>
            </w:r>
          </w:p>
          <w:p w14:paraId="21C4200F" w14:textId="69ECBD39" w:rsidR="00955F88" w:rsidRPr="00C039B4" w:rsidRDefault="00955F88" w:rsidP="00BF0BEB">
            <w:pPr>
              <w:pStyle w:val="ListParagraph"/>
              <w:numPr>
                <w:ilvl w:val="0"/>
                <w:numId w:val="3"/>
              </w:numPr>
              <w:spacing w:before="120" w:line="240" w:lineRule="auto"/>
              <w:ind w:left="293" w:hanging="284"/>
              <w:rPr>
                <w:i/>
                <w:iCs/>
              </w:rPr>
            </w:pPr>
            <w:r w:rsidRPr="00C039B4">
              <w:rPr>
                <w:i/>
                <w:iCs/>
              </w:rPr>
              <w:t>We will continue</w:t>
            </w:r>
            <w:r w:rsidR="00855D0F" w:rsidRPr="00C039B4">
              <w:rPr>
                <w:i/>
                <w:iCs/>
              </w:rPr>
              <w:t xml:space="preserve"> where possible</w:t>
            </w:r>
            <w:r w:rsidRPr="00C039B4">
              <w:rPr>
                <w:i/>
                <w:iCs/>
              </w:rPr>
              <w:t xml:space="preserve"> to check in advance with visitors that they are not experiencing symptoms</w:t>
            </w:r>
            <w:r w:rsidR="002B3B93" w:rsidRPr="00C039B4">
              <w:rPr>
                <w:i/>
                <w:iCs/>
              </w:rPr>
              <w:t>.</w:t>
            </w:r>
          </w:p>
          <w:p w14:paraId="3BB3368C" w14:textId="17C133CB" w:rsidR="006C410E" w:rsidRDefault="00955F88" w:rsidP="007554BF">
            <w:pPr>
              <w:pStyle w:val="ListParagraph"/>
              <w:numPr>
                <w:ilvl w:val="0"/>
                <w:numId w:val="3"/>
              </w:numPr>
              <w:spacing w:before="120" w:line="240" w:lineRule="auto"/>
              <w:ind w:left="293" w:hanging="284"/>
            </w:pPr>
            <w:r>
              <w:t>We will encourage visitors</w:t>
            </w:r>
            <w:r w:rsidR="0046194D">
              <w:t xml:space="preserve"> and visiting specialists</w:t>
            </w:r>
            <w:r>
              <w:t xml:space="preserve"> to take a Lateral Flow Test prior to the visit</w:t>
            </w:r>
            <w:r w:rsidR="002B3B93">
              <w:t>.</w:t>
            </w:r>
          </w:p>
          <w:p w14:paraId="47D425C6" w14:textId="16692123" w:rsidR="002A0C1A" w:rsidRPr="006D6C01" w:rsidRDefault="002A0C1A" w:rsidP="007554BF">
            <w:pPr>
              <w:pStyle w:val="ListParagraph"/>
              <w:numPr>
                <w:ilvl w:val="0"/>
                <w:numId w:val="3"/>
              </w:numPr>
              <w:spacing w:before="120" w:line="240" w:lineRule="auto"/>
              <w:ind w:left="293" w:hanging="284"/>
            </w:pPr>
            <w:r>
              <w:t>Key contractors carrying out critical/essential works will be made aware of this risk assessment.</w:t>
            </w:r>
          </w:p>
        </w:tc>
        <w:tc>
          <w:tcPr>
            <w:tcW w:w="85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133A5B25" w14:textId="77B64629" w:rsidR="006C410E" w:rsidRPr="0070442D" w:rsidRDefault="006C410E" w:rsidP="006A4540">
            <w:pPr>
              <w:pStyle w:val="ListParagraph"/>
              <w:numPr>
                <w:ilvl w:val="0"/>
                <w:numId w:val="3"/>
              </w:numPr>
              <w:spacing w:line="240" w:lineRule="auto"/>
              <w:ind w:left="328" w:hanging="205"/>
              <w:rPr>
                <w:rFonts w:eastAsia="Arial"/>
                <w:bCs/>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0C74C2F" w14:textId="6E213ECC" w:rsidR="006C410E" w:rsidRPr="002151A3" w:rsidRDefault="00B16CDA" w:rsidP="00DD2F62">
            <w:pPr>
              <w:spacing w:line="240" w:lineRule="auto"/>
              <w:rPr>
                <w:rFonts w:eastAsia="Arial"/>
                <w:b/>
                <w:bCs/>
                <w:color w:val="000000"/>
                <w:szCs w:val="22"/>
              </w:rPr>
            </w:pPr>
            <w:r w:rsidRPr="00B16CDA">
              <w:rPr>
                <w:rFonts w:eastAsia="Arial"/>
                <w:color w:val="000000"/>
              </w:rPr>
              <w:t>8 Medium Risk L4xS2</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38C2890B" w14:textId="77777777" w:rsidR="006C410E" w:rsidRPr="002151A3" w:rsidRDefault="006C410E" w:rsidP="00DD2F62">
            <w:pPr>
              <w:spacing w:line="240" w:lineRule="auto"/>
              <w:jc w:val="center"/>
              <w:rPr>
                <w:rFonts w:eastAsia="Arial"/>
                <w:b/>
                <w:color w:val="000000"/>
              </w:rPr>
            </w:pPr>
          </w:p>
        </w:tc>
      </w:tr>
      <w:tr w:rsidR="006C410E" w:rsidRPr="002151A3" w14:paraId="2E17FD2C" w14:textId="77777777" w:rsidTr="00803AE9">
        <w:trPr>
          <w:trHeight w:val="262"/>
        </w:trPr>
        <w:tc>
          <w:tcPr>
            <w:tcW w:w="1067"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7D24F7CC" w14:textId="2C4B6866" w:rsidR="006C410E" w:rsidRPr="00194A48" w:rsidRDefault="006C410E" w:rsidP="00DD2F62">
            <w:pPr>
              <w:spacing w:line="240" w:lineRule="auto"/>
              <w:rPr>
                <w:rFonts w:eastAsia="Arial"/>
                <w:color w:val="000000"/>
              </w:rPr>
            </w:pPr>
            <w:r>
              <w:rPr>
                <w:rFonts w:eastAsia="Arial"/>
                <w:b/>
              </w:rPr>
              <w:t xml:space="preserve">Hazards relating to </w:t>
            </w:r>
            <w:r w:rsidR="008E0E1D">
              <w:rPr>
                <w:rFonts w:eastAsia="Arial"/>
                <w:b/>
              </w:rPr>
              <w:t>close contact with asymptomatic</w:t>
            </w:r>
            <w:r w:rsidR="00966A24">
              <w:rPr>
                <w:rFonts w:eastAsia="Arial"/>
                <w:b/>
              </w:rPr>
              <w:t xml:space="preserve"> persons</w:t>
            </w:r>
            <w:r w:rsidR="00803AE9">
              <w:rPr>
                <w:rFonts w:eastAsia="Arial"/>
                <w:b/>
              </w:rPr>
              <w:t xml:space="preserve">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3C6E230" w14:textId="5A803A8E" w:rsidR="006C410E" w:rsidRPr="00226E89" w:rsidRDefault="00B16CDA" w:rsidP="00803AE9">
            <w:pPr>
              <w:spacing w:before="120" w:line="240" w:lineRule="auto"/>
              <w:jc w:val="center"/>
            </w:pPr>
            <w:r>
              <w:t>10 medium Risk L5XS2</w:t>
            </w:r>
          </w:p>
        </w:tc>
        <w:tc>
          <w:tcPr>
            <w:tcW w:w="184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48D1BE0D" w14:textId="0454C486" w:rsidR="00BF0BEB" w:rsidRPr="00957A71" w:rsidRDefault="00BF0BEB" w:rsidP="00BF0BEB">
            <w:pPr>
              <w:pStyle w:val="ListParagraph"/>
              <w:numPr>
                <w:ilvl w:val="0"/>
                <w:numId w:val="3"/>
              </w:numPr>
              <w:ind w:left="328" w:hanging="283"/>
              <w:rPr>
                <w:rFonts w:eastAsia="Arial"/>
              </w:rPr>
            </w:pPr>
            <w:r>
              <w:rPr>
                <w:rFonts w:cs="Arial"/>
                <w:szCs w:val="22"/>
              </w:rPr>
              <w:t xml:space="preserve">Headteacher/SLT will continue to determine </w:t>
            </w:r>
            <w:r w:rsidR="00957A71">
              <w:rPr>
                <w:rFonts w:cs="Arial"/>
                <w:szCs w:val="22"/>
              </w:rPr>
              <w:t>arrangements to manage pupil groups dependent on the school circumstances</w:t>
            </w:r>
            <w:r w:rsidR="00BB740E">
              <w:rPr>
                <w:rFonts w:cs="Arial"/>
                <w:szCs w:val="22"/>
              </w:rPr>
              <w:t>,</w:t>
            </w:r>
            <w:r w:rsidR="00957A71">
              <w:rPr>
                <w:rFonts w:cs="Arial"/>
                <w:szCs w:val="22"/>
              </w:rPr>
              <w:t xml:space="preserve"> with the aim of minimising contact between individuals and maintain social distancing wherever possible.</w:t>
            </w:r>
          </w:p>
          <w:p w14:paraId="52699D76" w14:textId="0ECE4567" w:rsidR="00957A71" w:rsidRPr="00957A71" w:rsidRDefault="00957A71" w:rsidP="00BF0BEB">
            <w:pPr>
              <w:pStyle w:val="ListParagraph"/>
              <w:numPr>
                <w:ilvl w:val="0"/>
                <w:numId w:val="3"/>
              </w:numPr>
              <w:ind w:left="328" w:hanging="283"/>
              <w:rPr>
                <w:rFonts w:eastAsia="Arial"/>
              </w:rPr>
            </w:pPr>
            <w:r w:rsidRPr="005E1E51">
              <w:rPr>
                <w:i/>
                <w:iCs/>
              </w:rPr>
              <w:t>Children will continue to be supported to maintain social distancing and encourage</w:t>
            </w:r>
            <w:r w:rsidR="000F239D" w:rsidRPr="005E1E51">
              <w:rPr>
                <w:i/>
                <w:iCs/>
              </w:rPr>
              <w:t>d</w:t>
            </w:r>
            <w:r w:rsidRPr="005E1E51">
              <w:rPr>
                <w:i/>
                <w:iCs/>
              </w:rPr>
              <w:t xml:space="preserve"> not to touch staff where possible</w:t>
            </w:r>
            <w:r>
              <w:t>.</w:t>
            </w:r>
          </w:p>
          <w:p w14:paraId="4686BB1F" w14:textId="1A493D7D" w:rsidR="00957A71" w:rsidRDefault="00957A71" w:rsidP="00BF0BEB">
            <w:pPr>
              <w:pStyle w:val="ListParagraph"/>
              <w:numPr>
                <w:ilvl w:val="0"/>
                <w:numId w:val="3"/>
              </w:numPr>
              <w:ind w:left="328" w:hanging="283"/>
              <w:rPr>
                <w:rFonts w:eastAsia="Arial"/>
              </w:rPr>
            </w:pPr>
            <w:r>
              <w:rPr>
                <w:rFonts w:eastAsia="Arial"/>
              </w:rPr>
              <w:t>All staff with younger children and children with complex needs or who need close personal care will continue to try to maintain their distance and minimise time spent within 1 metre of anyone</w:t>
            </w:r>
            <w:r w:rsidR="000F239D">
              <w:rPr>
                <w:rFonts w:eastAsia="Arial"/>
              </w:rPr>
              <w:t>.</w:t>
            </w:r>
          </w:p>
          <w:p w14:paraId="3CEF3FEA" w14:textId="0D3EAE72" w:rsidR="00806280" w:rsidRDefault="007022F2" w:rsidP="00222771">
            <w:pPr>
              <w:pStyle w:val="ListParagraph"/>
              <w:numPr>
                <w:ilvl w:val="0"/>
                <w:numId w:val="3"/>
              </w:numPr>
              <w:ind w:left="328" w:hanging="283"/>
              <w:rPr>
                <w:rFonts w:eastAsia="Arial"/>
              </w:rPr>
            </w:pPr>
            <w:r>
              <w:rPr>
                <w:rStyle w:val="FootnoteReference"/>
                <w:rFonts w:eastAsia="Arial"/>
              </w:rPr>
              <w:footnoteReference w:id="6"/>
            </w:r>
            <w:r w:rsidR="00957A71" w:rsidRPr="005E1E51">
              <w:rPr>
                <w:rFonts w:eastAsia="Arial"/>
                <w:i/>
                <w:iCs/>
              </w:rPr>
              <w:t xml:space="preserve">We will continue to follow </w:t>
            </w:r>
            <w:r w:rsidR="0028129A" w:rsidRPr="005E1E51">
              <w:rPr>
                <w:rFonts w:eastAsia="Arial"/>
                <w:i/>
                <w:iCs/>
              </w:rPr>
              <w:t>g</w:t>
            </w:r>
            <w:r w:rsidR="00957A71" w:rsidRPr="005E1E51">
              <w:rPr>
                <w:rFonts w:eastAsia="Arial"/>
                <w:i/>
                <w:iCs/>
              </w:rPr>
              <w:t xml:space="preserve">overnment guidance regarding the use of </w:t>
            </w:r>
            <w:r w:rsidR="00806280" w:rsidRPr="005E1E51">
              <w:rPr>
                <w:rStyle w:val="FootnoteReference"/>
                <w:i/>
                <w:iCs/>
              </w:rPr>
              <w:footnoteReference w:id="7"/>
            </w:r>
            <w:r w:rsidR="00957A71" w:rsidRPr="005E1E51">
              <w:rPr>
                <w:rFonts w:eastAsia="Arial"/>
                <w:i/>
                <w:iCs/>
              </w:rPr>
              <w:t>face coverings</w:t>
            </w:r>
            <w:r w:rsidR="002B3B93">
              <w:rPr>
                <w:rFonts w:eastAsia="Arial"/>
              </w:rPr>
              <w:t>.</w:t>
            </w:r>
            <w:r w:rsidR="00957A71" w:rsidRPr="00806280">
              <w:rPr>
                <w:rFonts w:eastAsia="Arial"/>
              </w:rPr>
              <w:t xml:space="preserve"> </w:t>
            </w:r>
          </w:p>
          <w:p w14:paraId="2E2E69C0" w14:textId="3027E7FB" w:rsidR="00C258C3" w:rsidRPr="00806280" w:rsidRDefault="00C258C3" w:rsidP="00222771">
            <w:pPr>
              <w:pStyle w:val="ListParagraph"/>
              <w:numPr>
                <w:ilvl w:val="0"/>
                <w:numId w:val="3"/>
              </w:numPr>
              <w:ind w:left="328" w:hanging="283"/>
              <w:rPr>
                <w:rFonts w:eastAsia="Arial"/>
              </w:rPr>
            </w:pPr>
            <w:r>
              <w:t xml:space="preserve">We will continue to keep a small supply of face masks in the event of a change to local </w:t>
            </w:r>
            <w:r w:rsidR="00AC6BCF">
              <w:t xml:space="preserve">public health </w:t>
            </w:r>
            <w:r>
              <w:t>guidance due to a</w:t>
            </w:r>
            <w:r w:rsidR="00AC6BCF">
              <w:t>ny</w:t>
            </w:r>
            <w:r>
              <w:t xml:space="preserve"> rise in cases</w:t>
            </w:r>
            <w:r w:rsidR="002B3B93">
              <w:t>.</w:t>
            </w:r>
          </w:p>
          <w:p w14:paraId="40BD2860" w14:textId="11241435" w:rsidR="00C258C3" w:rsidRPr="00ED0FC3" w:rsidRDefault="00ED0FC3" w:rsidP="00C258C3">
            <w:pPr>
              <w:pStyle w:val="ListParagraph"/>
              <w:numPr>
                <w:ilvl w:val="0"/>
                <w:numId w:val="3"/>
              </w:numPr>
              <w:spacing w:before="120" w:line="240" w:lineRule="auto"/>
              <w:ind w:left="382" w:hanging="373"/>
              <w:rPr>
                <w:rFonts w:eastAsia="Arial"/>
                <w:color w:val="000000"/>
              </w:rPr>
            </w:pPr>
            <w:r>
              <w:rPr>
                <w:color w:val="000000"/>
              </w:rPr>
              <w:t xml:space="preserve">We will continue to encourage </w:t>
            </w:r>
            <w:r w:rsidR="00855D0F">
              <w:rPr>
                <w:color w:val="000000"/>
              </w:rPr>
              <w:t xml:space="preserve">all </w:t>
            </w:r>
            <w:r>
              <w:rPr>
                <w:color w:val="000000"/>
              </w:rPr>
              <w:t>staff to undertake twice weekly home tests until the end of September 2021</w:t>
            </w:r>
            <w:r w:rsidR="002B3B93">
              <w:rPr>
                <w:color w:val="000000"/>
              </w:rPr>
              <w:t>.</w:t>
            </w:r>
          </w:p>
          <w:p w14:paraId="1F22443A" w14:textId="53FB1A0E" w:rsidR="00ED0FC3" w:rsidRPr="0094339E" w:rsidRDefault="00ED0FC3" w:rsidP="00C258C3">
            <w:pPr>
              <w:pStyle w:val="ListParagraph"/>
              <w:numPr>
                <w:ilvl w:val="0"/>
                <w:numId w:val="3"/>
              </w:numPr>
              <w:spacing w:before="120" w:line="240" w:lineRule="auto"/>
              <w:ind w:left="382" w:hanging="373"/>
              <w:rPr>
                <w:rFonts w:eastAsia="Arial"/>
                <w:color w:val="000000"/>
              </w:rPr>
            </w:pPr>
            <w:r>
              <w:rPr>
                <w:color w:val="000000"/>
              </w:rPr>
              <w:t xml:space="preserve">We will continue to encourage our </w:t>
            </w:r>
            <w:r w:rsidR="0028129A">
              <w:rPr>
                <w:color w:val="000000"/>
              </w:rPr>
              <w:t>s</w:t>
            </w:r>
            <w:r>
              <w:rPr>
                <w:color w:val="000000"/>
              </w:rPr>
              <w:t xml:space="preserve">econdary </w:t>
            </w:r>
            <w:r w:rsidR="0028129A">
              <w:rPr>
                <w:color w:val="000000"/>
              </w:rPr>
              <w:t>s</w:t>
            </w:r>
            <w:r>
              <w:rPr>
                <w:color w:val="000000"/>
              </w:rPr>
              <w:t>chool pupils to undertake twice weekly home tests until the end of September 2021</w:t>
            </w:r>
            <w:r w:rsidR="002B3B93">
              <w:rPr>
                <w:color w:val="000000"/>
              </w:rPr>
              <w:t>.</w:t>
            </w:r>
          </w:p>
          <w:p w14:paraId="0E2627EF" w14:textId="6C07EEE6" w:rsidR="00C258C3" w:rsidRPr="00C258C3" w:rsidRDefault="0094339E" w:rsidP="00955F88">
            <w:pPr>
              <w:pStyle w:val="ListParagraph"/>
              <w:numPr>
                <w:ilvl w:val="0"/>
                <w:numId w:val="3"/>
              </w:numPr>
              <w:spacing w:before="120" w:line="240" w:lineRule="auto"/>
              <w:ind w:left="382" w:hanging="373"/>
              <w:rPr>
                <w:rFonts w:eastAsia="Arial"/>
                <w:color w:val="000000"/>
              </w:rPr>
            </w:pPr>
            <w:r>
              <w:rPr>
                <w:color w:val="000000"/>
              </w:rPr>
              <w:t>We will retain a small asymptomatic testing site on-site to offer testing to pupils who are unable to test themselves at home (</w:t>
            </w:r>
            <w:r w:rsidR="0028129A">
              <w:rPr>
                <w:color w:val="000000"/>
              </w:rPr>
              <w:t>s</w:t>
            </w:r>
            <w:r w:rsidRPr="0094339E">
              <w:rPr>
                <w:i/>
                <w:iCs/>
                <w:color w:val="000000"/>
              </w:rPr>
              <w:t xml:space="preserve">econdary </w:t>
            </w:r>
            <w:r w:rsidR="0028129A">
              <w:rPr>
                <w:i/>
                <w:iCs/>
                <w:color w:val="000000"/>
              </w:rPr>
              <w:t>s</w:t>
            </w:r>
            <w:r w:rsidRPr="0094339E">
              <w:rPr>
                <w:i/>
                <w:iCs/>
                <w:color w:val="000000"/>
              </w:rPr>
              <w:t>chools)</w:t>
            </w:r>
            <w:r w:rsidR="002B3B93">
              <w:rPr>
                <w:i/>
                <w:iCs/>
                <w:color w:val="000000"/>
              </w:rPr>
              <w:t>.</w:t>
            </w:r>
          </w:p>
        </w:tc>
        <w:tc>
          <w:tcPr>
            <w:tcW w:w="85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0A4EC4A7" w14:textId="0B29B97E" w:rsidR="00C33BA4" w:rsidRPr="00C33BA4" w:rsidRDefault="00C33BA4" w:rsidP="00EF7439">
            <w:pPr>
              <w:pStyle w:val="ListParagraph"/>
              <w:numPr>
                <w:ilvl w:val="0"/>
                <w:numId w:val="3"/>
              </w:numPr>
              <w:ind w:left="328" w:hanging="283"/>
              <w:rPr>
                <w:rFonts w:eastAsia="Arial"/>
              </w:rPr>
            </w:pPr>
            <w:r>
              <w:rPr>
                <w:rFonts w:eastAsia="Arial"/>
              </w:rPr>
              <w:t xml:space="preserve">We may </w:t>
            </w:r>
            <w:r w:rsidR="000E35C0">
              <w:rPr>
                <w:rFonts w:eastAsia="Arial"/>
              </w:rPr>
              <w:t>reintroduce bubbles for temporary periods to reduce mixing between groups in the event of a local outbreak situation</w:t>
            </w:r>
            <w:r w:rsidR="00BB740E">
              <w:rPr>
                <w:rFonts w:eastAsia="Arial"/>
              </w:rPr>
              <w:t>.</w:t>
            </w:r>
          </w:p>
          <w:p w14:paraId="150D5745" w14:textId="4C597DA4" w:rsidR="006C410E" w:rsidRPr="00EF7439" w:rsidRDefault="00806280" w:rsidP="00EF7439">
            <w:pPr>
              <w:pStyle w:val="ListParagraph"/>
              <w:numPr>
                <w:ilvl w:val="0"/>
                <w:numId w:val="3"/>
              </w:numPr>
              <w:ind w:left="328" w:hanging="283"/>
              <w:rPr>
                <w:rFonts w:eastAsia="Arial"/>
              </w:rPr>
            </w:pPr>
            <w:r>
              <w:rPr>
                <w:rStyle w:val="FootnoteReference"/>
                <w:rFonts w:cs="Arial"/>
                <w:szCs w:val="22"/>
              </w:rPr>
              <w:footnoteReference w:id="8"/>
            </w:r>
            <w:r w:rsidR="00EF7439" w:rsidRPr="00EF7439">
              <w:rPr>
                <w:rFonts w:cs="Arial"/>
                <w:szCs w:val="22"/>
              </w:rPr>
              <w:t xml:space="preserve">Staff and adult visitors will be asked to wear face coverings when moving </w:t>
            </w:r>
            <w:r w:rsidR="0038295C">
              <w:rPr>
                <w:rFonts w:cs="Arial"/>
                <w:szCs w:val="22"/>
              </w:rPr>
              <w:t xml:space="preserve">busy </w:t>
            </w:r>
            <w:proofErr w:type="gramStart"/>
            <w:r w:rsidR="0038295C">
              <w:rPr>
                <w:rFonts w:cs="Arial"/>
                <w:szCs w:val="22"/>
              </w:rPr>
              <w:t>and  crowded</w:t>
            </w:r>
            <w:proofErr w:type="gramEnd"/>
            <w:r w:rsidR="00EF7439" w:rsidRPr="00EF7439">
              <w:rPr>
                <w:rFonts w:cs="Arial"/>
                <w:szCs w:val="22"/>
              </w:rPr>
              <w:t xml:space="preserve"> communal areas</w:t>
            </w:r>
            <w:r w:rsidR="0028129A">
              <w:rPr>
                <w:rFonts w:cs="Arial"/>
                <w:szCs w:val="22"/>
              </w:rPr>
              <w:t>.</w:t>
            </w:r>
          </w:p>
          <w:p w14:paraId="0364C4EF" w14:textId="4F765E04" w:rsidR="006C410E" w:rsidRPr="00D12223" w:rsidRDefault="00EF7439" w:rsidP="00C33BA4">
            <w:pPr>
              <w:pStyle w:val="ListParagraph"/>
              <w:numPr>
                <w:ilvl w:val="0"/>
                <w:numId w:val="3"/>
              </w:numPr>
              <w:ind w:left="328" w:hanging="283"/>
              <w:rPr>
                <w:rFonts w:eastAsia="Arial"/>
              </w:rPr>
            </w:pPr>
            <w:r w:rsidRPr="00D12223">
              <w:t>Secondary school staff will continue to maintain social distancing between themselves, their colleagues and their pupils</w:t>
            </w:r>
            <w:r w:rsidR="0038295C">
              <w:t xml:space="preserve"> wherever possible</w:t>
            </w:r>
            <w:bookmarkStart w:id="1" w:name="_GoBack"/>
            <w:bookmarkEnd w:id="1"/>
            <w:r w:rsidR="0028129A">
              <w:t>.</w:t>
            </w:r>
          </w:p>
          <w:p w14:paraId="3758BB5A" w14:textId="3A80554F" w:rsidR="00C258C3" w:rsidRPr="00992AE4" w:rsidRDefault="00C258C3" w:rsidP="00C33BA4">
            <w:pPr>
              <w:pStyle w:val="ListParagraph"/>
              <w:numPr>
                <w:ilvl w:val="0"/>
                <w:numId w:val="3"/>
              </w:numPr>
              <w:ind w:left="328" w:hanging="283"/>
              <w:rPr>
                <w:rFonts w:eastAsia="Arial"/>
                <w:color w:val="7030A0"/>
              </w:rPr>
            </w:pPr>
            <w:r w:rsidRPr="00D12223">
              <w:t xml:space="preserve">We will continue to maintain records of all visitors to support the NHS Track and Trace </w:t>
            </w:r>
            <w:r w:rsidR="0028129A">
              <w:t>p</w:t>
            </w:r>
            <w:r w:rsidRPr="00D12223">
              <w:t>rogramme where necessary</w:t>
            </w:r>
            <w:r w:rsidR="0028129A">
              <w:t>.</w:t>
            </w: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3F3C57E" w14:textId="61E58A0B" w:rsidR="006C410E" w:rsidRPr="002151A3" w:rsidRDefault="00B16CDA" w:rsidP="00DD2F62">
            <w:pPr>
              <w:spacing w:line="240" w:lineRule="auto"/>
              <w:rPr>
                <w:rFonts w:eastAsia="Arial"/>
                <w:b/>
                <w:bCs/>
                <w:color w:val="000000"/>
                <w:szCs w:val="22"/>
              </w:rPr>
            </w:pPr>
            <w:r w:rsidRPr="00B16CDA">
              <w:rPr>
                <w:rFonts w:eastAsia="Arial"/>
                <w:color w:val="000000"/>
              </w:rPr>
              <w:t>8 Medium Risk L4xS2</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69EC6CD4" w14:textId="77777777" w:rsidR="006C410E" w:rsidRPr="002151A3" w:rsidRDefault="006C410E" w:rsidP="00DD2F62">
            <w:pPr>
              <w:spacing w:line="240" w:lineRule="auto"/>
              <w:rPr>
                <w:rFonts w:eastAsia="Arial"/>
                <w:b/>
                <w:color w:val="000000"/>
              </w:rPr>
            </w:pPr>
          </w:p>
        </w:tc>
      </w:tr>
      <w:tr w:rsidR="00966A24" w:rsidRPr="002151A3" w14:paraId="2DB23996" w14:textId="77777777" w:rsidTr="00803AE9">
        <w:trPr>
          <w:trHeight w:val="262"/>
        </w:trPr>
        <w:tc>
          <w:tcPr>
            <w:tcW w:w="1067"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46D71663" w14:textId="275CAADC" w:rsidR="00966A24" w:rsidRPr="002151A3" w:rsidRDefault="00966A24" w:rsidP="00BF0BEB">
            <w:pPr>
              <w:spacing w:line="240" w:lineRule="auto"/>
              <w:rPr>
                <w:rFonts w:eastAsia="Arial"/>
                <w:b/>
                <w:color w:val="000000"/>
              </w:rPr>
            </w:pPr>
            <w:r>
              <w:rPr>
                <w:rFonts w:eastAsia="Arial"/>
                <w:b/>
              </w:rPr>
              <w:t>Hazards relating to close contact with symptomatic</w:t>
            </w:r>
            <w:r w:rsidR="00283AB5">
              <w:rPr>
                <w:rFonts w:eastAsia="Arial"/>
                <w:b/>
              </w:rPr>
              <w:t xml:space="preserve"> persons</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4829F7E" w14:textId="48D378F1" w:rsidR="00966A24" w:rsidRDefault="00B16CDA" w:rsidP="00BF0BEB">
            <w:pPr>
              <w:spacing w:line="240" w:lineRule="auto"/>
              <w:jc w:val="center"/>
              <w:rPr>
                <w:rFonts w:eastAsia="Arial"/>
                <w:b/>
                <w:color w:val="000000"/>
              </w:rPr>
            </w:pPr>
            <w:r>
              <w:rPr>
                <w:rFonts w:eastAsia="Arial"/>
                <w:bCs/>
              </w:rPr>
              <w:t xml:space="preserve">10 </w:t>
            </w:r>
            <w:r w:rsidRPr="00B16CDA">
              <w:rPr>
                <w:rFonts w:eastAsia="Arial"/>
                <w:bCs/>
              </w:rPr>
              <w:t>Medium</w:t>
            </w:r>
            <w:r>
              <w:rPr>
                <w:rFonts w:eastAsia="Arial"/>
                <w:bCs/>
              </w:rPr>
              <w:t xml:space="preserve"> </w:t>
            </w:r>
            <w:r w:rsidRPr="00B16CDA">
              <w:rPr>
                <w:rFonts w:eastAsia="Arial"/>
                <w:bCs/>
              </w:rPr>
              <w:t xml:space="preserve"> Risk L5 x S2</w:t>
            </w:r>
          </w:p>
        </w:tc>
        <w:tc>
          <w:tcPr>
            <w:tcW w:w="184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0B79AAF6" w14:textId="11F94F8F" w:rsidR="00966A24" w:rsidRDefault="00966A24" w:rsidP="0051014F">
            <w:pPr>
              <w:pStyle w:val="ListParagraph"/>
              <w:numPr>
                <w:ilvl w:val="0"/>
                <w:numId w:val="3"/>
              </w:numPr>
              <w:spacing w:line="240" w:lineRule="auto"/>
              <w:ind w:left="293" w:hanging="244"/>
              <w:rPr>
                <w:rFonts w:eastAsia="Arial"/>
              </w:rPr>
            </w:pPr>
            <w:r>
              <w:rPr>
                <w:rFonts w:eastAsia="Arial"/>
              </w:rPr>
              <w:t xml:space="preserve">We will continue to follow public health </w:t>
            </w:r>
            <w:r w:rsidR="0094339E">
              <w:rPr>
                <w:rFonts w:eastAsia="Arial"/>
              </w:rPr>
              <w:t>ad</w:t>
            </w:r>
            <w:r>
              <w:rPr>
                <w:rFonts w:eastAsia="Arial"/>
              </w:rPr>
              <w:t>vice on testing, self-isolation and management of confirmed cases of COVID-19</w:t>
            </w:r>
            <w:r w:rsidR="002B3B93">
              <w:rPr>
                <w:rFonts w:eastAsia="Arial"/>
              </w:rPr>
              <w:t>.</w:t>
            </w:r>
          </w:p>
          <w:p w14:paraId="3E718B78" w14:textId="246DCC8F" w:rsidR="00966A24" w:rsidRDefault="00966A24" w:rsidP="0051014F">
            <w:pPr>
              <w:pStyle w:val="ListParagraph"/>
              <w:numPr>
                <w:ilvl w:val="0"/>
                <w:numId w:val="3"/>
              </w:numPr>
              <w:spacing w:line="240" w:lineRule="auto"/>
              <w:ind w:left="293" w:hanging="244"/>
              <w:rPr>
                <w:rFonts w:eastAsia="Arial"/>
              </w:rPr>
            </w:pPr>
            <w:r>
              <w:rPr>
                <w:rFonts w:eastAsia="Arial"/>
              </w:rPr>
              <w:t>We will send home anyone who develops symptoms, however mild whilst in school</w:t>
            </w:r>
            <w:r w:rsidR="002B3B93">
              <w:rPr>
                <w:rFonts w:eastAsia="Arial"/>
              </w:rPr>
              <w:t>.</w:t>
            </w:r>
          </w:p>
          <w:p w14:paraId="600E6BF5" w14:textId="77777777" w:rsidR="00966A24" w:rsidRDefault="00966A24" w:rsidP="0051014F">
            <w:pPr>
              <w:pStyle w:val="ListParagraph"/>
              <w:numPr>
                <w:ilvl w:val="0"/>
                <w:numId w:val="3"/>
              </w:numPr>
              <w:spacing w:line="240" w:lineRule="auto"/>
              <w:ind w:left="293" w:hanging="244"/>
              <w:rPr>
                <w:rFonts w:eastAsia="Arial"/>
              </w:rPr>
            </w:pPr>
            <w:r>
              <w:rPr>
                <w:rFonts w:eastAsia="Arial"/>
              </w:rPr>
              <w:t>We will continue to make a space available for any symptomatic pupil who is awaiting collection</w:t>
            </w:r>
          </w:p>
          <w:p w14:paraId="4CB1BD24" w14:textId="36DB73CB" w:rsidR="00966A24" w:rsidRDefault="00966A24" w:rsidP="0051014F">
            <w:pPr>
              <w:pStyle w:val="ListParagraph"/>
              <w:numPr>
                <w:ilvl w:val="0"/>
                <w:numId w:val="3"/>
              </w:numPr>
              <w:spacing w:line="240" w:lineRule="auto"/>
              <w:ind w:left="293" w:hanging="244"/>
              <w:rPr>
                <w:rFonts w:eastAsia="Arial"/>
              </w:rPr>
            </w:pPr>
            <w:r>
              <w:rPr>
                <w:rFonts w:eastAsia="Arial"/>
              </w:rPr>
              <w:t xml:space="preserve">We will ensure that there is adequate ventilation in the room and a supply of PPE </w:t>
            </w:r>
            <w:r w:rsidR="00F22F1E">
              <w:rPr>
                <w:rFonts w:eastAsia="Arial"/>
              </w:rPr>
              <w:t xml:space="preserve">available </w:t>
            </w:r>
            <w:r>
              <w:rPr>
                <w:rFonts w:eastAsia="Arial"/>
              </w:rPr>
              <w:t>in case close contact is necessary</w:t>
            </w:r>
            <w:r w:rsidR="002B3B93">
              <w:rPr>
                <w:rFonts w:eastAsia="Arial"/>
              </w:rPr>
              <w:t>.</w:t>
            </w:r>
          </w:p>
          <w:p w14:paraId="3A21B2F6" w14:textId="1BF60D56" w:rsidR="004A54E8" w:rsidRDefault="004A54E8" w:rsidP="0051014F">
            <w:pPr>
              <w:pStyle w:val="ListParagraph"/>
              <w:numPr>
                <w:ilvl w:val="0"/>
                <w:numId w:val="3"/>
              </w:numPr>
              <w:spacing w:line="240" w:lineRule="auto"/>
              <w:ind w:left="293" w:hanging="244"/>
              <w:rPr>
                <w:rFonts w:eastAsia="Arial"/>
              </w:rPr>
            </w:pPr>
            <w:r>
              <w:rPr>
                <w:rFonts w:eastAsia="Arial"/>
              </w:rPr>
              <w:t>We will ensure that appropriate adult supervision is available</w:t>
            </w:r>
            <w:r w:rsidR="002B3B93">
              <w:rPr>
                <w:rFonts w:eastAsia="Arial"/>
              </w:rPr>
              <w:t>.</w:t>
            </w:r>
          </w:p>
          <w:p w14:paraId="622D8235" w14:textId="496A66DF" w:rsidR="00966A24" w:rsidRPr="00BF0BEB" w:rsidRDefault="00966A24" w:rsidP="0051014F">
            <w:pPr>
              <w:pStyle w:val="ListParagraph"/>
              <w:numPr>
                <w:ilvl w:val="0"/>
                <w:numId w:val="3"/>
              </w:numPr>
              <w:spacing w:line="240" w:lineRule="auto"/>
              <w:ind w:left="293" w:hanging="244"/>
              <w:rPr>
                <w:rFonts w:eastAsia="Arial"/>
              </w:rPr>
            </w:pPr>
            <w:r>
              <w:rPr>
                <w:rFonts w:eastAsia="Arial"/>
              </w:rPr>
              <w:t>We will ensure that the space is thoroughly cleaned once the pupil has been collected</w:t>
            </w:r>
            <w:r w:rsidR="002B3B93">
              <w:rPr>
                <w:rFonts w:eastAsia="Arial"/>
              </w:rPr>
              <w:t>.</w:t>
            </w:r>
          </w:p>
        </w:tc>
        <w:tc>
          <w:tcPr>
            <w:tcW w:w="85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2EAC88E3" w14:textId="72B8B932" w:rsidR="0094339E" w:rsidRDefault="007022F2" w:rsidP="007022F2">
            <w:pPr>
              <w:pStyle w:val="ListParagraph"/>
              <w:numPr>
                <w:ilvl w:val="0"/>
                <w:numId w:val="3"/>
              </w:numPr>
              <w:spacing w:line="240" w:lineRule="auto"/>
              <w:ind w:left="407"/>
              <w:rPr>
                <w:rFonts w:eastAsia="Arial"/>
              </w:rPr>
            </w:pPr>
            <w:r>
              <w:rPr>
                <w:rStyle w:val="FootnoteReference"/>
                <w:rFonts w:eastAsia="Arial"/>
              </w:rPr>
              <w:footnoteReference w:id="9"/>
            </w:r>
            <w:r>
              <w:rPr>
                <w:rFonts w:eastAsia="Arial"/>
              </w:rPr>
              <w:t>We will encourage staff to take a PCR test if they are contacted by NHS Track and Trace</w:t>
            </w:r>
          </w:p>
          <w:p w14:paraId="6AAD75A4" w14:textId="77777777" w:rsidR="0094339E" w:rsidRDefault="0094339E" w:rsidP="0094339E">
            <w:pPr>
              <w:pStyle w:val="ListParagraph"/>
              <w:spacing w:line="240" w:lineRule="auto"/>
              <w:ind w:left="409"/>
              <w:rPr>
                <w:rFonts w:eastAsia="Arial"/>
              </w:rPr>
            </w:pPr>
          </w:p>
          <w:p w14:paraId="23E2601F" w14:textId="77777777" w:rsidR="0094339E" w:rsidRDefault="0094339E" w:rsidP="0094339E">
            <w:pPr>
              <w:pStyle w:val="ListParagraph"/>
              <w:spacing w:line="240" w:lineRule="auto"/>
              <w:ind w:left="409"/>
              <w:rPr>
                <w:rFonts w:eastAsia="Arial"/>
              </w:rPr>
            </w:pPr>
          </w:p>
          <w:p w14:paraId="06E91881" w14:textId="45249659" w:rsidR="00966A24" w:rsidRPr="00957A71" w:rsidRDefault="0094339E" w:rsidP="00957A71">
            <w:pPr>
              <w:pStyle w:val="ListParagraph"/>
              <w:numPr>
                <w:ilvl w:val="0"/>
                <w:numId w:val="3"/>
              </w:numPr>
              <w:spacing w:line="240" w:lineRule="auto"/>
              <w:ind w:left="409"/>
              <w:rPr>
                <w:rFonts w:eastAsia="Arial"/>
              </w:rPr>
            </w:pPr>
            <w:r>
              <w:rPr>
                <w:rFonts w:eastAsia="Arial"/>
              </w:rPr>
              <w:t>We will arrange for the pupil to be collected rather than use public</w:t>
            </w:r>
            <w:r w:rsidR="00855D0F">
              <w:rPr>
                <w:rFonts w:eastAsia="Arial"/>
              </w:rPr>
              <w:t>/dedicated school</w:t>
            </w:r>
            <w:r>
              <w:rPr>
                <w:rFonts w:eastAsia="Arial"/>
              </w:rPr>
              <w:t xml:space="preserve"> transport</w:t>
            </w:r>
            <w:r w:rsidR="006809BE">
              <w:rPr>
                <w:rFonts w:eastAsia="Arial"/>
              </w:rPr>
              <w:t>.</w:t>
            </w: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75DB9E5" w14:textId="5FF61CAB" w:rsidR="00966A24" w:rsidRPr="002151A3" w:rsidRDefault="00B16CDA" w:rsidP="00BF0BEB">
            <w:pPr>
              <w:spacing w:line="240" w:lineRule="auto"/>
              <w:rPr>
                <w:rFonts w:eastAsia="Arial"/>
                <w:b/>
                <w:color w:val="000000"/>
              </w:rPr>
            </w:pPr>
            <w:r w:rsidRPr="00B16CDA">
              <w:rPr>
                <w:rFonts w:eastAsia="Arial"/>
                <w:color w:val="000000"/>
              </w:rPr>
              <w:t>8 Medium Risk L4xS2</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21B16667" w14:textId="77777777" w:rsidR="00966A24" w:rsidRPr="002151A3" w:rsidRDefault="00966A24" w:rsidP="00BF0BEB">
            <w:pPr>
              <w:spacing w:line="240" w:lineRule="auto"/>
              <w:rPr>
                <w:rFonts w:eastAsia="Arial"/>
                <w:b/>
                <w:color w:val="000000"/>
              </w:rPr>
            </w:pPr>
          </w:p>
        </w:tc>
      </w:tr>
      <w:tr w:rsidR="00BF0BEB" w:rsidRPr="002151A3" w14:paraId="6E4C5A57" w14:textId="77777777" w:rsidTr="00803AE9">
        <w:trPr>
          <w:trHeight w:val="262"/>
        </w:trPr>
        <w:tc>
          <w:tcPr>
            <w:tcW w:w="1067"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1846F70E" w14:textId="7A281707" w:rsidR="00BF0BEB" w:rsidRDefault="00BF0BEB" w:rsidP="00BF0BEB">
            <w:pPr>
              <w:spacing w:line="240" w:lineRule="auto"/>
              <w:rPr>
                <w:rFonts w:eastAsia="Arial"/>
                <w:b/>
                <w:color w:val="000000"/>
              </w:rPr>
            </w:pPr>
            <w:r w:rsidRPr="002151A3">
              <w:rPr>
                <w:rFonts w:eastAsia="Arial"/>
                <w:b/>
                <w:color w:val="000000"/>
              </w:rPr>
              <w:t xml:space="preserve">Hazards in relation to </w:t>
            </w:r>
            <w:r w:rsidR="00957A71">
              <w:rPr>
                <w:rFonts w:eastAsia="Arial"/>
                <w:b/>
                <w:color w:val="000000"/>
              </w:rPr>
              <w:t>poor</w:t>
            </w:r>
            <w:r w:rsidRPr="002151A3">
              <w:rPr>
                <w:rFonts w:eastAsia="Arial"/>
                <w:b/>
                <w:color w:val="000000"/>
              </w:rPr>
              <w:t xml:space="preserve"> cleaning/ hygiene/waste management</w:t>
            </w:r>
          </w:p>
          <w:p w14:paraId="6F0860D9" w14:textId="77777777" w:rsidR="006809BE" w:rsidRPr="002151A3" w:rsidRDefault="006809BE" w:rsidP="00BF0BEB">
            <w:pPr>
              <w:spacing w:line="240" w:lineRule="auto"/>
              <w:rPr>
                <w:rFonts w:eastAsia="Arial"/>
                <w:b/>
                <w:color w:val="000000"/>
              </w:rPr>
            </w:pPr>
          </w:p>
          <w:p w14:paraId="62E8426D" w14:textId="77777777" w:rsidR="00BF0BEB" w:rsidRPr="00194A48" w:rsidRDefault="00BF0BEB" w:rsidP="00BF0BEB">
            <w:pPr>
              <w:spacing w:line="240" w:lineRule="auto"/>
              <w:rPr>
                <w:rFonts w:eastAsia="Arial"/>
                <w:color w:val="000000"/>
              </w:rPr>
            </w:pPr>
            <w:r w:rsidRPr="00194A48">
              <w:rPr>
                <w:rFonts w:eastAsia="Arial"/>
                <w:color w:val="000000"/>
              </w:rPr>
              <w:t>Inadequate cleaning and hygiene processes</w:t>
            </w:r>
          </w:p>
          <w:p w14:paraId="0B459A6F" w14:textId="77777777" w:rsidR="00BF0BEB" w:rsidRPr="00194A48" w:rsidRDefault="00BF0BEB" w:rsidP="00BF0BEB">
            <w:pPr>
              <w:spacing w:line="240" w:lineRule="auto"/>
              <w:rPr>
                <w:rFonts w:eastAsia="Arial"/>
                <w:color w:val="000000"/>
              </w:rPr>
            </w:pP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8423825" w14:textId="6EB49C5A" w:rsidR="00BF0BEB" w:rsidRDefault="00B16CDA" w:rsidP="00BF0BEB">
            <w:pPr>
              <w:spacing w:line="240" w:lineRule="auto"/>
              <w:jc w:val="center"/>
              <w:rPr>
                <w:rFonts w:eastAsia="Arial"/>
                <w:b/>
                <w:color w:val="000000"/>
              </w:rPr>
            </w:pPr>
            <w:r>
              <w:rPr>
                <w:rFonts w:eastAsia="Arial"/>
                <w:bCs/>
              </w:rPr>
              <w:t xml:space="preserve">10 </w:t>
            </w:r>
            <w:r w:rsidRPr="00B16CDA">
              <w:rPr>
                <w:rFonts w:eastAsia="Arial"/>
                <w:bCs/>
              </w:rPr>
              <w:t>Medium</w:t>
            </w:r>
            <w:r>
              <w:rPr>
                <w:rFonts w:eastAsia="Arial"/>
                <w:bCs/>
              </w:rPr>
              <w:t xml:space="preserve"> </w:t>
            </w:r>
            <w:r w:rsidRPr="00B16CDA">
              <w:rPr>
                <w:rFonts w:eastAsia="Arial"/>
                <w:bCs/>
              </w:rPr>
              <w:t xml:space="preserve"> Risk L5 x S2</w:t>
            </w:r>
          </w:p>
        </w:tc>
        <w:tc>
          <w:tcPr>
            <w:tcW w:w="184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132E030C" w14:textId="1106033A" w:rsidR="00BF0BEB" w:rsidRDefault="00BF0BEB" w:rsidP="0051014F">
            <w:pPr>
              <w:pStyle w:val="ListParagraph"/>
              <w:numPr>
                <w:ilvl w:val="0"/>
                <w:numId w:val="3"/>
              </w:numPr>
              <w:spacing w:line="240" w:lineRule="auto"/>
              <w:ind w:left="293" w:hanging="244"/>
              <w:rPr>
                <w:rFonts w:eastAsia="Arial"/>
              </w:rPr>
            </w:pPr>
            <w:r w:rsidRPr="00BF0BEB">
              <w:rPr>
                <w:rFonts w:eastAsia="Arial"/>
              </w:rPr>
              <w:t xml:space="preserve">We will continue to encourage </w:t>
            </w:r>
            <w:r w:rsidR="00957A71">
              <w:rPr>
                <w:rFonts w:eastAsia="Arial"/>
              </w:rPr>
              <w:t xml:space="preserve">and remind </w:t>
            </w:r>
            <w:r w:rsidR="006809BE">
              <w:rPr>
                <w:rFonts w:eastAsia="Arial"/>
              </w:rPr>
              <w:t xml:space="preserve">about </w:t>
            </w:r>
            <w:r w:rsidRPr="00BF0BEB">
              <w:rPr>
                <w:rFonts w:eastAsia="Arial"/>
              </w:rPr>
              <w:t>frequent and thorough hand</w:t>
            </w:r>
            <w:r w:rsidR="006809BE">
              <w:rPr>
                <w:rFonts w:eastAsia="Arial"/>
              </w:rPr>
              <w:t>-</w:t>
            </w:r>
            <w:r w:rsidRPr="00BF0BEB">
              <w:rPr>
                <w:rFonts w:eastAsia="Arial"/>
              </w:rPr>
              <w:t>cleaning for all staff and pupils</w:t>
            </w:r>
            <w:r w:rsidR="00957A71">
              <w:rPr>
                <w:rFonts w:eastAsia="Arial"/>
              </w:rPr>
              <w:t xml:space="preserve"> and maintain adequate supplies of soap and hand sanitiser</w:t>
            </w:r>
            <w:r w:rsidR="00BD082A">
              <w:rPr>
                <w:rFonts w:eastAsia="Arial"/>
              </w:rPr>
              <w:t>.</w:t>
            </w:r>
          </w:p>
          <w:p w14:paraId="4E431AE2" w14:textId="2EB67BEC" w:rsidR="00BD082A" w:rsidRPr="00BF0BEB" w:rsidRDefault="00BD082A" w:rsidP="0051014F">
            <w:pPr>
              <w:pStyle w:val="ListParagraph"/>
              <w:numPr>
                <w:ilvl w:val="0"/>
                <w:numId w:val="3"/>
              </w:numPr>
              <w:spacing w:line="240" w:lineRule="auto"/>
              <w:ind w:left="293" w:hanging="244"/>
              <w:rPr>
                <w:rFonts w:eastAsia="Arial"/>
              </w:rPr>
            </w:pPr>
            <w:r>
              <w:rPr>
                <w:rFonts w:eastAsia="Arial"/>
              </w:rPr>
              <w:t>We will continue to remind pupils to discard used paper towels in the bins provided</w:t>
            </w:r>
            <w:r w:rsidR="006809BE">
              <w:rPr>
                <w:rFonts w:eastAsia="Arial"/>
              </w:rPr>
              <w:t>.</w:t>
            </w:r>
          </w:p>
          <w:p w14:paraId="29EF4D99" w14:textId="4D25FB40" w:rsidR="00A07ED0" w:rsidRPr="00A07ED0" w:rsidRDefault="00BF0BEB" w:rsidP="0051014F">
            <w:pPr>
              <w:pStyle w:val="ListParagraph"/>
              <w:numPr>
                <w:ilvl w:val="0"/>
                <w:numId w:val="3"/>
              </w:numPr>
              <w:spacing w:line="240" w:lineRule="auto"/>
              <w:ind w:left="293" w:hanging="244"/>
              <w:rPr>
                <w:rStyle w:val="Hyperlink"/>
                <w:rFonts w:eastAsia="Arial"/>
                <w:color w:val="auto"/>
                <w:u w:val="none"/>
              </w:rPr>
            </w:pPr>
            <w:r w:rsidRPr="00BF0BEB">
              <w:rPr>
                <w:rFonts w:eastAsia="Arial"/>
              </w:rPr>
              <w:t>Cleaning regimes will be maintained and will include regular cleaning of areas and equipment and frequently</w:t>
            </w:r>
            <w:r w:rsidR="006809BE">
              <w:rPr>
                <w:rFonts w:eastAsia="Arial"/>
              </w:rPr>
              <w:t>-</w:t>
            </w:r>
            <w:r w:rsidRPr="00BF0BEB">
              <w:rPr>
                <w:rFonts w:eastAsia="Arial"/>
              </w:rPr>
              <w:t xml:space="preserve">touched surfaces as detailed in the current </w:t>
            </w:r>
            <w:r w:rsidR="009B0F7A">
              <w:rPr>
                <w:rFonts w:eastAsia="Arial"/>
              </w:rPr>
              <w:t xml:space="preserve">PHE </w:t>
            </w:r>
            <w:r w:rsidRPr="00BF0BEB">
              <w:rPr>
                <w:rFonts w:eastAsia="Arial"/>
              </w:rPr>
              <w:t xml:space="preserve">guidance </w:t>
            </w:r>
            <w:hyperlink r:id="rId15" w:history="1">
              <w:r w:rsidR="00957A71">
                <w:rPr>
                  <w:rStyle w:val="Hyperlink"/>
                  <w:rFonts w:eastAsia="Arial"/>
                </w:rPr>
                <w:t>COVID-19 Cleaning in non-healthcare settings</w:t>
              </w:r>
            </w:hyperlink>
          </w:p>
          <w:p w14:paraId="6737A3F2" w14:textId="6DBEA2B9" w:rsidR="00BF0BEB" w:rsidRPr="00BF0BEB" w:rsidRDefault="00A07ED0" w:rsidP="0051014F">
            <w:pPr>
              <w:pStyle w:val="ListParagraph"/>
              <w:numPr>
                <w:ilvl w:val="0"/>
                <w:numId w:val="3"/>
              </w:numPr>
              <w:spacing w:line="240" w:lineRule="auto"/>
              <w:ind w:left="293" w:hanging="244"/>
              <w:rPr>
                <w:rFonts w:eastAsia="Arial"/>
              </w:rPr>
            </w:pPr>
            <w:r w:rsidRPr="00A07ED0">
              <w:rPr>
                <w:rStyle w:val="Hyperlink"/>
                <w:color w:val="auto"/>
                <w:u w:val="none"/>
              </w:rPr>
              <w:t xml:space="preserve">We will continue to ensure that shared </w:t>
            </w:r>
            <w:r w:rsidRPr="00BD0887">
              <w:rPr>
                <w:rStyle w:val="Hyperlink"/>
                <w:color w:val="auto"/>
                <w:u w:val="none"/>
              </w:rPr>
              <w:t>resources are cleaned regularly and rotated where possible.</w:t>
            </w:r>
            <w:hyperlink r:id="rId16" w:history="1"/>
          </w:p>
          <w:p w14:paraId="5C996AC8" w14:textId="0E9E5841" w:rsidR="00BF0BEB" w:rsidRDefault="00957A71" w:rsidP="0051014F">
            <w:pPr>
              <w:pStyle w:val="ListParagraph"/>
              <w:numPr>
                <w:ilvl w:val="0"/>
                <w:numId w:val="3"/>
              </w:numPr>
              <w:spacing w:before="120" w:line="240" w:lineRule="auto"/>
              <w:ind w:left="293" w:hanging="244"/>
            </w:pPr>
            <w:r>
              <w:t>We have copies of all relevant safety data sheets for sanitising products used</w:t>
            </w:r>
            <w:r w:rsidR="00BD082A">
              <w:t>.</w:t>
            </w:r>
          </w:p>
          <w:p w14:paraId="6BAC723A" w14:textId="27A8B4D7" w:rsidR="00BD082A" w:rsidRDefault="00BD082A" w:rsidP="0051014F">
            <w:pPr>
              <w:pStyle w:val="ListParagraph"/>
              <w:numPr>
                <w:ilvl w:val="0"/>
                <w:numId w:val="3"/>
              </w:numPr>
              <w:spacing w:before="120" w:line="240" w:lineRule="auto"/>
              <w:ind w:left="293" w:hanging="244"/>
            </w:pPr>
            <w:r>
              <w:t xml:space="preserve">Electric hand dryers are subject to </w:t>
            </w:r>
            <w:r w:rsidR="00955F88">
              <w:t xml:space="preserve">planned </w:t>
            </w:r>
            <w:r>
              <w:t xml:space="preserve">maintenance as identified </w:t>
            </w:r>
            <w:r w:rsidR="00E42109">
              <w:t>in</w:t>
            </w:r>
            <w:r>
              <w:t xml:space="preserve"> </w:t>
            </w:r>
            <w:proofErr w:type="gramStart"/>
            <w:r>
              <w:t>manufacturers</w:t>
            </w:r>
            <w:proofErr w:type="gramEnd"/>
            <w:r>
              <w:t xml:space="preserve"> recommendations</w:t>
            </w:r>
            <w:r w:rsidR="006809BE">
              <w:t>.</w:t>
            </w:r>
          </w:p>
          <w:p w14:paraId="6F70902C" w14:textId="7399C0CB" w:rsidR="00BF0BEB" w:rsidRDefault="00BF0BEB" w:rsidP="0051014F">
            <w:pPr>
              <w:pStyle w:val="ListParagraph"/>
              <w:numPr>
                <w:ilvl w:val="0"/>
                <w:numId w:val="3"/>
              </w:numPr>
              <w:spacing w:line="240" w:lineRule="auto"/>
              <w:ind w:left="293" w:hanging="217"/>
              <w:rPr>
                <w:rFonts w:eastAsia="Arial"/>
                <w:color w:val="000000"/>
              </w:rPr>
            </w:pPr>
            <w:r w:rsidRPr="002151A3">
              <w:rPr>
                <w:rStyle w:val="Hyperlink"/>
                <w:rFonts w:cs="Arial"/>
                <w:color w:val="auto"/>
                <w:u w:val="none"/>
              </w:rPr>
              <w:t>Local school</w:t>
            </w:r>
            <w:r>
              <w:rPr>
                <w:rStyle w:val="Hyperlink"/>
                <w:rFonts w:cs="Arial"/>
                <w:color w:val="auto"/>
                <w:u w:val="none"/>
              </w:rPr>
              <w:t>-</w:t>
            </w:r>
            <w:r w:rsidRPr="002151A3">
              <w:rPr>
                <w:rStyle w:val="Hyperlink"/>
                <w:rFonts w:cs="Arial"/>
                <w:color w:val="auto"/>
                <w:u w:val="none"/>
              </w:rPr>
              <w:t>specific risk assessments will identify additional control measures to be followed to prevent cross contamination and infection</w:t>
            </w:r>
            <w:r>
              <w:rPr>
                <w:rStyle w:val="Hyperlink"/>
                <w:rFonts w:cs="Arial"/>
                <w:color w:val="auto"/>
                <w:u w:val="none"/>
              </w:rPr>
              <w:t>,</w:t>
            </w:r>
            <w:r w:rsidRPr="002151A3">
              <w:rPr>
                <w:rStyle w:val="Hyperlink"/>
                <w:rFonts w:cs="Arial"/>
                <w:color w:val="auto"/>
                <w:u w:val="none"/>
              </w:rPr>
              <w:t xml:space="preserve"> </w:t>
            </w:r>
            <w:r w:rsidR="00B344D4" w:rsidRPr="002151A3">
              <w:rPr>
                <w:rStyle w:val="Hyperlink"/>
                <w:rFonts w:cs="Arial"/>
                <w:color w:val="auto"/>
                <w:u w:val="none"/>
              </w:rPr>
              <w:t>e.g.,</w:t>
            </w:r>
            <w:r w:rsidRPr="002151A3">
              <w:rPr>
                <w:rStyle w:val="Hyperlink"/>
                <w:rFonts w:cs="Arial"/>
                <w:color w:val="auto"/>
                <w:u w:val="none"/>
              </w:rPr>
              <w:t xml:space="preserve"> </w:t>
            </w:r>
            <w:r>
              <w:rPr>
                <w:rStyle w:val="Hyperlink"/>
                <w:rFonts w:cs="Arial"/>
                <w:color w:val="auto"/>
                <w:u w:val="none"/>
              </w:rPr>
              <w:t>c</w:t>
            </w:r>
            <w:r w:rsidRPr="002151A3">
              <w:rPr>
                <w:rStyle w:val="Hyperlink"/>
                <w:rFonts w:cs="Arial"/>
                <w:color w:val="auto"/>
                <w:u w:val="none"/>
              </w:rPr>
              <w:t>leaning/</w:t>
            </w:r>
            <w:r>
              <w:rPr>
                <w:rStyle w:val="Hyperlink"/>
                <w:rFonts w:cs="Arial"/>
                <w:color w:val="auto"/>
                <w:u w:val="none"/>
              </w:rPr>
              <w:t>k</w:t>
            </w:r>
            <w:r w:rsidRPr="002151A3">
              <w:rPr>
                <w:rStyle w:val="Hyperlink"/>
                <w:rFonts w:cs="Arial"/>
                <w:color w:val="auto"/>
                <w:u w:val="none"/>
              </w:rPr>
              <w:t>itchen R</w:t>
            </w:r>
            <w:r>
              <w:rPr>
                <w:rStyle w:val="Hyperlink"/>
                <w:rFonts w:cs="Arial"/>
                <w:color w:val="auto"/>
                <w:u w:val="none"/>
              </w:rPr>
              <w:t>A’</w:t>
            </w:r>
            <w:r w:rsidRPr="002151A3">
              <w:rPr>
                <w:rStyle w:val="Hyperlink"/>
                <w:rFonts w:cs="Arial"/>
                <w:color w:val="auto"/>
                <w:u w:val="none"/>
              </w:rPr>
              <w:t>s</w:t>
            </w:r>
            <w:r>
              <w:rPr>
                <w:rStyle w:val="Hyperlink"/>
                <w:rFonts w:cs="Arial"/>
                <w:color w:val="auto"/>
                <w:u w:val="none"/>
              </w:rPr>
              <w:t>.</w:t>
            </w:r>
          </w:p>
        </w:tc>
        <w:tc>
          <w:tcPr>
            <w:tcW w:w="85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3984A212" w14:textId="337805E8" w:rsidR="00BF0BEB" w:rsidRDefault="00BF0BEB" w:rsidP="00957A71">
            <w:pPr>
              <w:pStyle w:val="ListParagraph"/>
              <w:numPr>
                <w:ilvl w:val="0"/>
                <w:numId w:val="3"/>
              </w:numPr>
              <w:spacing w:line="240" w:lineRule="auto"/>
              <w:ind w:left="409"/>
              <w:rPr>
                <w:rFonts w:eastAsia="Arial"/>
              </w:rPr>
            </w:pPr>
            <w:r w:rsidRPr="00957A71">
              <w:rPr>
                <w:rFonts w:eastAsia="Arial"/>
              </w:rPr>
              <w:t>Pupil allergies identified where applicable.</w:t>
            </w:r>
          </w:p>
          <w:p w14:paraId="304A542C" w14:textId="77777777" w:rsidR="00BF0BEB" w:rsidRPr="00BF0685" w:rsidRDefault="00BF0BEB" w:rsidP="00BF0BEB">
            <w:pPr>
              <w:spacing w:line="240" w:lineRule="auto"/>
              <w:rPr>
                <w:rFonts w:eastAsia="Arial"/>
              </w:rPr>
            </w:pPr>
          </w:p>
          <w:p w14:paraId="485D089A" w14:textId="77777777" w:rsidR="00BF0BEB" w:rsidRPr="00BF0685" w:rsidRDefault="00BF0BEB" w:rsidP="00BF0BEB">
            <w:pPr>
              <w:spacing w:line="240" w:lineRule="auto"/>
              <w:rPr>
                <w:rFonts w:eastAsia="Arial"/>
              </w:rPr>
            </w:pPr>
          </w:p>
          <w:p w14:paraId="4C57D2AF" w14:textId="77777777" w:rsidR="00BF0BEB" w:rsidRPr="002151A3" w:rsidRDefault="00BF0BEB" w:rsidP="00957A71">
            <w:pPr>
              <w:spacing w:line="240" w:lineRule="auto"/>
              <w:rPr>
                <w:rFonts w:eastAsia="Arial"/>
                <w:b/>
                <w:color w:val="000000"/>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03A5039" w14:textId="122D90B5" w:rsidR="00BF0BEB" w:rsidRPr="00B16CDA" w:rsidRDefault="00B16CDA" w:rsidP="00BF0BEB">
            <w:pPr>
              <w:spacing w:line="240" w:lineRule="auto"/>
              <w:rPr>
                <w:rFonts w:eastAsia="Arial"/>
                <w:color w:val="000000"/>
              </w:rPr>
            </w:pPr>
            <w:r w:rsidRPr="00B16CDA">
              <w:rPr>
                <w:rFonts w:eastAsia="Arial"/>
                <w:color w:val="000000"/>
              </w:rPr>
              <w:t>8 Medium Risk L4xS2</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382493F1" w14:textId="77777777" w:rsidR="00BF0BEB" w:rsidRPr="002151A3" w:rsidRDefault="00BF0BEB" w:rsidP="00BF0BEB">
            <w:pPr>
              <w:spacing w:line="240" w:lineRule="auto"/>
              <w:rPr>
                <w:rFonts w:eastAsia="Arial"/>
                <w:b/>
                <w:color w:val="000000"/>
              </w:rPr>
            </w:pPr>
          </w:p>
        </w:tc>
      </w:tr>
      <w:tr w:rsidR="00BF0BEB" w:rsidRPr="002151A3" w14:paraId="361A3F38" w14:textId="77777777" w:rsidTr="00803AE9">
        <w:trPr>
          <w:trHeight w:val="262"/>
        </w:trPr>
        <w:tc>
          <w:tcPr>
            <w:tcW w:w="1067"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6CA816BE" w14:textId="3B881592" w:rsidR="00BF0BEB" w:rsidRPr="002151A3" w:rsidRDefault="00803AE9" w:rsidP="00803AE9">
            <w:pPr>
              <w:spacing w:line="240" w:lineRule="auto"/>
              <w:rPr>
                <w:rFonts w:eastAsia="Arial"/>
                <w:b/>
                <w:color w:val="000000"/>
              </w:rPr>
            </w:pPr>
            <w:r>
              <w:rPr>
                <w:rFonts w:eastAsia="Arial"/>
                <w:b/>
                <w:bCs/>
                <w:color w:val="000000"/>
              </w:rPr>
              <w:t>Hazards in relation to shortage of staff due to infection or isolation</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56FD206" w14:textId="2FEBE4EF" w:rsidR="00BF0BEB" w:rsidRPr="007C2A66" w:rsidRDefault="00B16CDA" w:rsidP="00BF0BEB">
            <w:pPr>
              <w:spacing w:line="240" w:lineRule="auto"/>
              <w:jc w:val="center"/>
              <w:rPr>
                <w:rFonts w:eastAsia="Arial"/>
                <w:color w:val="000000"/>
              </w:rPr>
            </w:pPr>
            <w:r>
              <w:rPr>
                <w:rFonts w:eastAsia="Arial"/>
                <w:bCs/>
              </w:rPr>
              <w:t xml:space="preserve">10 </w:t>
            </w:r>
            <w:r w:rsidRPr="00B16CDA">
              <w:rPr>
                <w:rFonts w:eastAsia="Arial"/>
                <w:bCs/>
              </w:rPr>
              <w:t>Medium</w:t>
            </w:r>
            <w:r>
              <w:rPr>
                <w:rFonts w:eastAsia="Arial"/>
                <w:bCs/>
              </w:rPr>
              <w:t xml:space="preserve"> </w:t>
            </w:r>
            <w:r w:rsidRPr="00B16CDA">
              <w:rPr>
                <w:rFonts w:eastAsia="Arial"/>
                <w:bCs/>
              </w:rPr>
              <w:t xml:space="preserve"> Risk L5 x S2</w:t>
            </w:r>
          </w:p>
        </w:tc>
        <w:tc>
          <w:tcPr>
            <w:tcW w:w="184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219C8C97" w14:textId="77777777" w:rsidR="002B3B93" w:rsidRPr="002B3B93" w:rsidRDefault="00BF0BEB" w:rsidP="0051014F">
            <w:pPr>
              <w:pStyle w:val="ListParagraph"/>
              <w:numPr>
                <w:ilvl w:val="0"/>
                <w:numId w:val="3"/>
              </w:numPr>
              <w:spacing w:line="240" w:lineRule="auto"/>
              <w:ind w:left="293" w:hanging="284"/>
            </w:pPr>
            <w:r>
              <w:rPr>
                <w:rFonts w:eastAsia="Arial"/>
                <w:color w:val="000000"/>
              </w:rPr>
              <w:t>We have a s</w:t>
            </w:r>
            <w:r w:rsidRPr="007B4921">
              <w:rPr>
                <w:rFonts w:eastAsia="Arial"/>
                <w:color w:val="000000"/>
              </w:rPr>
              <w:t>taffing plan in place to ensure safe staffing levels are achievable, agreed</w:t>
            </w:r>
            <w:r>
              <w:rPr>
                <w:rFonts w:eastAsia="Arial"/>
                <w:color w:val="000000"/>
              </w:rPr>
              <w:t>,</w:t>
            </w:r>
            <w:r w:rsidRPr="007B4921">
              <w:rPr>
                <w:rFonts w:eastAsia="Arial"/>
                <w:color w:val="000000"/>
              </w:rPr>
              <w:t xml:space="preserve"> established, and monitored appropriate to group sizes/pupil needs and the activities required.</w:t>
            </w:r>
          </w:p>
          <w:p w14:paraId="3DD91F99" w14:textId="0DCA3940" w:rsidR="00BF0BEB" w:rsidRPr="00402686" w:rsidRDefault="00BF0BEB" w:rsidP="0051014F">
            <w:pPr>
              <w:pStyle w:val="ListParagraph"/>
              <w:numPr>
                <w:ilvl w:val="0"/>
                <w:numId w:val="3"/>
              </w:numPr>
              <w:spacing w:line="240" w:lineRule="auto"/>
              <w:ind w:left="293" w:hanging="284"/>
            </w:pPr>
            <w:r>
              <w:rPr>
                <w:rFonts w:eastAsia="Arial"/>
                <w:color w:val="000000"/>
              </w:rPr>
              <w:t xml:space="preserve">Ratios </w:t>
            </w:r>
            <w:r w:rsidR="00E42109">
              <w:rPr>
                <w:rFonts w:eastAsia="Arial"/>
                <w:color w:val="000000"/>
              </w:rPr>
              <w:t xml:space="preserve">are </w:t>
            </w:r>
            <w:r>
              <w:rPr>
                <w:rFonts w:eastAsia="Arial"/>
                <w:color w:val="000000"/>
              </w:rPr>
              <w:t>based on appropriate risk assessment</w:t>
            </w:r>
            <w:r w:rsidR="00E42109">
              <w:rPr>
                <w:rFonts w:eastAsia="Arial"/>
                <w:color w:val="000000"/>
              </w:rPr>
              <w:t>s</w:t>
            </w:r>
            <w:r>
              <w:rPr>
                <w:rFonts w:eastAsia="Arial"/>
                <w:color w:val="000000"/>
              </w:rPr>
              <w:t>.</w:t>
            </w:r>
          </w:p>
          <w:p w14:paraId="43953C50" w14:textId="402B6ECF" w:rsidR="00803AE9" w:rsidRPr="00997DB8" w:rsidRDefault="00E42109" w:rsidP="007A3722">
            <w:pPr>
              <w:pStyle w:val="ListParagraph"/>
              <w:numPr>
                <w:ilvl w:val="0"/>
                <w:numId w:val="3"/>
              </w:numPr>
              <w:spacing w:line="240" w:lineRule="auto"/>
              <w:ind w:left="293" w:hanging="284"/>
            </w:pPr>
            <w:r>
              <w:rPr>
                <w:color w:val="000000"/>
              </w:rPr>
              <w:t>All e</w:t>
            </w:r>
            <w:r w:rsidR="00BF0BEB" w:rsidRPr="002151A3">
              <w:rPr>
                <w:rFonts w:eastAsia="Arial"/>
                <w:color w:val="000000"/>
              </w:rPr>
              <w:t xml:space="preserve">mployees </w:t>
            </w:r>
            <w:r>
              <w:rPr>
                <w:rFonts w:eastAsia="Arial"/>
                <w:color w:val="000000"/>
              </w:rPr>
              <w:t xml:space="preserve">are </w:t>
            </w:r>
            <w:r w:rsidR="00BF0BEB" w:rsidRPr="002151A3">
              <w:rPr>
                <w:rFonts w:eastAsia="Arial"/>
                <w:color w:val="000000"/>
              </w:rPr>
              <w:t>advised of and offered vaccination cover</w:t>
            </w:r>
            <w:r w:rsidR="007A3722">
              <w:rPr>
                <w:rFonts w:eastAsia="Arial"/>
                <w:color w:val="000000"/>
              </w:rPr>
              <w:t>.</w:t>
            </w:r>
          </w:p>
        </w:tc>
        <w:tc>
          <w:tcPr>
            <w:tcW w:w="85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4F379018" w14:textId="77777777" w:rsidR="00BF0BEB" w:rsidRPr="002151A3" w:rsidRDefault="00BF0BEB" w:rsidP="00BF0BEB">
            <w:pPr>
              <w:spacing w:line="240" w:lineRule="auto"/>
              <w:rPr>
                <w:rFonts w:eastAsia="Arial"/>
                <w:b/>
                <w:color w:val="000000"/>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19FCA0E" w14:textId="5C480708" w:rsidR="00BF0BEB" w:rsidRPr="002151A3" w:rsidRDefault="00B16CDA" w:rsidP="00BF0BEB">
            <w:pPr>
              <w:spacing w:line="240" w:lineRule="auto"/>
              <w:rPr>
                <w:rFonts w:eastAsia="Arial"/>
                <w:b/>
                <w:color w:val="000000"/>
              </w:rPr>
            </w:pPr>
            <w:r w:rsidRPr="00B16CDA">
              <w:rPr>
                <w:rFonts w:eastAsia="Arial"/>
                <w:color w:val="000000"/>
              </w:rPr>
              <w:t>8 Medium Risk L4xS2</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0A172CB1" w14:textId="77777777" w:rsidR="00BF0BEB" w:rsidRPr="002151A3" w:rsidRDefault="00BF0BEB" w:rsidP="00BF0BEB">
            <w:pPr>
              <w:spacing w:line="240" w:lineRule="auto"/>
              <w:rPr>
                <w:rFonts w:eastAsia="Arial"/>
                <w:b/>
                <w:color w:val="000000"/>
              </w:rPr>
            </w:pPr>
          </w:p>
        </w:tc>
      </w:tr>
      <w:tr w:rsidR="00BF0BEB" w:rsidRPr="00E83A4F" w14:paraId="5FF0BB8A" w14:textId="77777777" w:rsidTr="0051014F">
        <w:trPr>
          <w:trHeight w:val="262"/>
        </w:trPr>
        <w:tc>
          <w:tcPr>
            <w:tcW w:w="1067"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5EE747CE" w14:textId="272A99B1" w:rsidR="00BF0BEB" w:rsidRPr="00E83A4F" w:rsidRDefault="0051014F" w:rsidP="007A3722">
            <w:pPr>
              <w:spacing w:line="240" w:lineRule="auto"/>
              <w:rPr>
                <w:rFonts w:eastAsia="Arial"/>
                <w:b/>
                <w:color w:val="7030A0"/>
              </w:rPr>
            </w:pPr>
            <w:r>
              <w:rPr>
                <w:rFonts w:eastAsia="Arial"/>
                <w:b/>
                <w:bCs/>
              </w:rPr>
              <w:t xml:space="preserve">Hazards in relation to </w:t>
            </w:r>
            <w:r w:rsidR="007A3722">
              <w:rPr>
                <w:rFonts w:eastAsia="Arial"/>
                <w:b/>
                <w:bCs/>
              </w:rPr>
              <w:t>staff and pupils deemed high risk due to underlying or pre-existing health conditions</w:t>
            </w:r>
            <w:r w:rsidR="006809BE">
              <w:rPr>
                <w:rFonts w:eastAsia="Arial"/>
                <w:b/>
                <w:bCs/>
              </w:rPr>
              <w:t>,</w:t>
            </w:r>
            <w:r w:rsidR="007A3722">
              <w:rPr>
                <w:rFonts w:eastAsia="Arial"/>
                <w:b/>
                <w:bCs/>
              </w:rPr>
              <w:t xml:space="preserve"> and pregnant women</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B7EBC73" w14:textId="3368AA68" w:rsidR="00BF0BEB" w:rsidRPr="00D12223" w:rsidRDefault="00B16CDA" w:rsidP="00BF0BEB">
            <w:pPr>
              <w:spacing w:line="240" w:lineRule="auto"/>
              <w:jc w:val="center"/>
              <w:rPr>
                <w:rFonts w:eastAsia="Arial"/>
              </w:rPr>
            </w:pPr>
            <w:r>
              <w:rPr>
                <w:rFonts w:eastAsia="Arial"/>
                <w:bCs/>
              </w:rPr>
              <w:t xml:space="preserve">10 </w:t>
            </w:r>
            <w:r w:rsidRPr="00B16CDA">
              <w:rPr>
                <w:rFonts w:eastAsia="Arial"/>
                <w:bCs/>
              </w:rPr>
              <w:t>Medium</w:t>
            </w:r>
            <w:r>
              <w:rPr>
                <w:rFonts w:eastAsia="Arial"/>
                <w:bCs/>
              </w:rPr>
              <w:t xml:space="preserve"> </w:t>
            </w:r>
            <w:r w:rsidRPr="00B16CDA">
              <w:rPr>
                <w:rFonts w:eastAsia="Arial"/>
                <w:bCs/>
              </w:rPr>
              <w:t xml:space="preserve"> Risk L5 x S2</w:t>
            </w:r>
          </w:p>
        </w:tc>
        <w:tc>
          <w:tcPr>
            <w:tcW w:w="184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7B8210B2" w14:textId="2856E482" w:rsidR="00BF0BEB" w:rsidRPr="00D50C22" w:rsidRDefault="00283AB5" w:rsidP="0051014F">
            <w:pPr>
              <w:pStyle w:val="ListParagraph"/>
              <w:numPr>
                <w:ilvl w:val="0"/>
                <w:numId w:val="3"/>
              </w:numPr>
              <w:spacing w:line="240" w:lineRule="auto"/>
              <w:ind w:left="293" w:hanging="284"/>
            </w:pPr>
            <w:r>
              <w:rPr>
                <w:rStyle w:val="FootnoteReference"/>
                <w:rFonts w:eastAsia="Arial"/>
              </w:rPr>
              <w:footnoteReference w:id="10"/>
            </w:r>
            <w:r w:rsidR="00BF0BEB" w:rsidRPr="00803AE9">
              <w:rPr>
                <w:rFonts w:eastAsia="Arial"/>
              </w:rPr>
              <w:t>Pupils - s</w:t>
            </w:r>
            <w:r w:rsidR="00BF0BEB" w:rsidRPr="00803AE9">
              <w:rPr>
                <w:rFonts w:cs="Arial"/>
              </w:rPr>
              <w:t xml:space="preserve">eparate individual risk assessment/healthcare/behaviour management plans and external support is accessed where required to determine if the child or young person can safely attend </w:t>
            </w:r>
            <w:r w:rsidR="00E95E35">
              <w:rPr>
                <w:rFonts w:cs="Arial"/>
              </w:rPr>
              <w:t xml:space="preserve">the setting </w:t>
            </w:r>
            <w:r w:rsidR="00BF0BEB" w:rsidRPr="00803AE9">
              <w:rPr>
                <w:rFonts w:cs="Arial"/>
              </w:rPr>
              <w:t>where one-to-one care or support is not available for them</w:t>
            </w:r>
            <w:r w:rsidR="00BF0BEB" w:rsidRPr="00E83A4F">
              <w:rPr>
                <w:rFonts w:cs="Arial"/>
                <w:color w:val="7030A0"/>
              </w:rPr>
              <w:t>.</w:t>
            </w:r>
          </w:p>
          <w:p w14:paraId="37388276" w14:textId="28891476" w:rsidR="007A3722" w:rsidRDefault="007A3722" w:rsidP="007A3722">
            <w:pPr>
              <w:pStyle w:val="ListParagraph"/>
              <w:numPr>
                <w:ilvl w:val="0"/>
                <w:numId w:val="3"/>
              </w:numPr>
              <w:spacing w:line="240" w:lineRule="auto"/>
              <w:ind w:left="267" w:hanging="258"/>
            </w:pPr>
            <w:r>
              <w:rPr>
                <w:rStyle w:val="FootnoteReference"/>
              </w:rPr>
              <w:footnoteReference w:id="11"/>
            </w:r>
            <w:r>
              <w:t>We will continue to follow the government guidance for Clinically Extremely Vulnerable (CEV) people and ensure that individual risk assessments are carried out and any additional measures put in place to ensure their safety</w:t>
            </w:r>
            <w:r w:rsidR="006809BE">
              <w:t>.</w:t>
            </w:r>
          </w:p>
          <w:p w14:paraId="0DF1C8C8" w14:textId="6977C5BA" w:rsidR="007A3722" w:rsidRDefault="007A3722" w:rsidP="007A3722">
            <w:pPr>
              <w:pStyle w:val="ListParagraph"/>
              <w:numPr>
                <w:ilvl w:val="0"/>
                <w:numId w:val="3"/>
              </w:numPr>
              <w:spacing w:line="240" w:lineRule="auto"/>
              <w:ind w:left="267" w:hanging="267"/>
            </w:pPr>
            <w:r>
              <w:t xml:space="preserve">We will acknowledge advice from </w:t>
            </w:r>
            <w:proofErr w:type="gramStart"/>
            <w:r>
              <w:t xml:space="preserve">a </w:t>
            </w:r>
            <w:r w:rsidR="005E1E51">
              <w:t>the</w:t>
            </w:r>
            <w:proofErr w:type="gramEnd"/>
            <w:r w:rsidR="005E1E51">
              <w:t xml:space="preserve"> individual’s</w:t>
            </w:r>
            <w:r>
              <w:t xml:space="preserve"> </w:t>
            </w:r>
            <w:r w:rsidR="006809BE">
              <w:t>c</w:t>
            </w:r>
            <w:r>
              <w:t>linician who has advised</w:t>
            </w:r>
            <w:r w:rsidR="006809BE">
              <w:t xml:space="preserve"> that</w:t>
            </w:r>
            <w:r>
              <w:t xml:space="preserve"> a CEV person cannot attend the setting</w:t>
            </w:r>
            <w:r w:rsidR="006809BE">
              <w:t>.</w:t>
            </w:r>
          </w:p>
          <w:p w14:paraId="0FB04F57" w14:textId="78BCA64F" w:rsidR="007A3722" w:rsidRDefault="000625CA" w:rsidP="007A3722">
            <w:pPr>
              <w:pStyle w:val="ListParagraph"/>
              <w:numPr>
                <w:ilvl w:val="0"/>
                <w:numId w:val="3"/>
              </w:numPr>
              <w:spacing w:line="240" w:lineRule="auto"/>
              <w:ind w:left="267" w:hanging="267"/>
            </w:pPr>
            <w:r>
              <w:rPr>
                <w:rStyle w:val="FootnoteReference"/>
              </w:rPr>
              <w:footnoteReference w:id="12"/>
            </w:r>
            <w:r w:rsidR="007A3722">
              <w:t xml:space="preserve">We will continue to encourage staff who may </w:t>
            </w:r>
            <w:r w:rsidR="006809BE">
              <w:t xml:space="preserve">be </w:t>
            </w:r>
            <w:r w:rsidR="007A3722">
              <w:t xml:space="preserve">at increased risk from COVID-19 to raise their concerns with the </w:t>
            </w:r>
            <w:r w:rsidR="006809BE">
              <w:t>h</w:t>
            </w:r>
            <w:r w:rsidR="007A3722">
              <w:t>eadteacher/SLT</w:t>
            </w:r>
            <w:r w:rsidR="006809BE">
              <w:t>,</w:t>
            </w:r>
            <w:r w:rsidR="007A3722">
              <w:t xml:space="preserve"> who will explain the measures the school is putting in place to reduce the risk.</w:t>
            </w:r>
          </w:p>
          <w:p w14:paraId="79E0764C" w14:textId="77777777" w:rsidR="007A3722" w:rsidRDefault="007A3722" w:rsidP="007A3722">
            <w:pPr>
              <w:pStyle w:val="ListParagraph"/>
              <w:numPr>
                <w:ilvl w:val="0"/>
                <w:numId w:val="3"/>
              </w:numPr>
              <w:spacing w:line="240" w:lineRule="auto"/>
              <w:ind w:left="267" w:hanging="267"/>
            </w:pPr>
            <w:r>
              <w:t xml:space="preserve">We will continue to follow the </w:t>
            </w:r>
            <w:r w:rsidRPr="004D4C63">
              <w:rPr>
                <w:rStyle w:val="FootnoteReference"/>
              </w:rPr>
              <w:footnoteReference w:id="13"/>
            </w:r>
            <w:hyperlink r:id="rId17" w:history="1">
              <w:r w:rsidRPr="002128D2">
                <w:rPr>
                  <w:rStyle w:val="Hyperlink"/>
                </w:rPr>
                <w:t>Coronavirus (COVID-19) advice for pregnant employees</w:t>
              </w:r>
            </w:hyperlink>
          </w:p>
          <w:p w14:paraId="0039748A" w14:textId="33273C91" w:rsidR="007A3722" w:rsidRPr="0046194D" w:rsidRDefault="007A3722" w:rsidP="007A3722">
            <w:pPr>
              <w:pStyle w:val="ListParagraph"/>
              <w:numPr>
                <w:ilvl w:val="0"/>
                <w:numId w:val="3"/>
              </w:numPr>
              <w:spacing w:line="240" w:lineRule="auto"/>
              <w:ind w:left="293" w:hanging="284"/>
              <w:rPr>
                <w:color w:val="7030A0"/>
              </w:rPr>
            </w:pPr>
            <w:r w:rsidRPr="004E5BA1">
              <w:t xml:space="preserve">Individual risk assessments will be completed for </w:t>
            </w:r>
            <w:r w:rsidRPr="004E5BA1">
              <w:rPr>
                <w:b/>
                <w:bCs/>
                <w:u w:val="single"/>
              </w:rPr>
              <w:t>all</w:t>
            </w:r>
            <w:r w:rsidRPr="004E5BA1">
              <w:t xml:space="preserve"> female staff who have given notification that they are pregnant</w:t>
            </w:r>
            <w:r>
              <w:t>.</w:t>
            </w:r>
          </w:p>
          <w:p w14:paraId="53A0E88F" w14:textId="2A99A741" w:rsidR="0046194D" w:rsidRPr="00E83A4F" w:rsidRDefault="0046194D" w:rsidP="00855D0F">
            <w:pPr>
              <w:pStyle w:val="ListParagraph"/>
              <w:numPr>
                <w:ilvl w:val="0"/>
                <w:numId w:val="3"/>
              </w:numPr>
              <w:spacing w:line="240" w:lineRule="auto"/>
              <w:ind w:left="293" w:hanging="284"/>
              <w:rPr>
                <w:color w:val="7030A0"/>
              </w:rPr>
            </w:pPr>
            <w:r w:rsidRPr="0046194D">
              <w:rPr>
                <w:rFonts w:cs="Arial"/>
              </w:rPr>
              <w:t>We will ensure that remote access is available to any pupil who is unable to attend school due clinical or public health advice</w:t>
            </w:r>
            <w:r w:rsidR="006809BE">
              <w:rPr>
                <w:rFonts w:cs="Arial"/>
              </w:rPr>
              <w:t>.</w:t>
            </w:r>
          </w:p>
        </w:tc>
        <w:tc>
          <w:tcPr>
            <w:tcW w:w="85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3D3963EE" w14:textId="77777777" w:rsidR="00BF0BEB" w:rsidRPr="00D50C22" w:rsidRDefault="00BF0BEB" w:rsidP="00283AB5">
            <w:pPr>
              <w:spacing w:line="240" w:lineRule="auto"/>
              <w:rPr>
                <w:rFonts w:eastAsia="Arial"/>
                <w:bCs/>
              </w:rPr>
            </w:pPr>
          </w:p>
          <w:p w14:paraId="79039258" w14:textId="77777777" w:rsidR="00BE1CA9" w:rsidRPr="00D50C22" w:rsidRDefault="00BE1CA9" w:rsidP="00283AB5">
            <w:pPr>
              <w:spacing w:line="240" w:lineRule="auto"/>
              <w:rPr>
                <w:rFonts w:eastAsia="Arial"/>
                <w:bCs/>
              </w:rPr>
            </w:pPr>
          </w:p>
          <w:p w14:paraId="6B1D9E01" w14:textId="77777777" w:rsidR="00BE1CA9" w:rsidRPr="00D50C22" w:rsidRDefault="00BE1CA9" w:rsidP="00283AB5">
            <w:pPr>
              <w:spacing w:line="240" w:lineRule="auto"/>
              <w:rPr>
                <w:rFonts w:eastAsia="Arial"/>
                <w:bCs/>
              </w:rPr>
            </w:pPr>
          </w:p>
          <w:p w14:paraId="37BA3EF2" w14:textId="77777777" w:rsidR="00BE1CA9" w:rsidRPr="00D50C22" w:rsidRDefault="00BE1CA9" w:rsidP="00283AB5">
            <w:pPr>
              <w:spacing w:line="240" w:lineRule="auto"/>
              <w:rPr>
                <w:rFonts w:eastAsia="Arial"/>
                <w:bCs/>
              </w:rPr>
            </w:pPr>
          </w:p>
          <w:p w14:paraId="46E030D9" w14:textId="77777777" w:rsidR="00BE1CA9" w:rsidRPr="00D50C22" w:rsidRDefault="00BE1CA9" w:rsidP="00283AB5">
            <w:pPr>
              <w:spacing w:line="240" w:lineRule="auto"/>
              <w:rPr>
                <w:rFonts w:eastAsia="Arial"/>
                <w:bCs/>
              </w:rPr>
            </w:pPr>
          </w:p>
          <w:p w14:paraId="31C61A3E" w14:textId="77777777" w:rsidR="00BE1CA9" w:rsidRPr="00D50C22" w:rsidRDefault="00BE1CA9" w:rsidP="00283AB5">
            <w:pPr>
              <w:spacing w:line="240" w:lineRule="auto"/>
              <w:rPr>
                <w:rFonts w:eastAsia="Arial"/>
                <w:bCs/>
              </w:rPr>
            </w:pPr>
          </w:p>
          <w:p w14:paraId="7409E42F" w14:textId="77777777" w:rsidR="00BE1CA9" w:rsidRPr="00D50C22" w:rsidRDefault="00BE1CA9" w:rsidP="00283AB5">
            <w:pPr>
              <w:spacing w:line="240" w:lineRule="auto"/>
              <w:rPr>
                <w:rFonts w:eastAsia="Arial"/>
                <w:bCs/>
              </w:rPr>
            </w:pPr>
          </w:p>
          <w:p w14:paraId="6D33D9E7" w14:textId="77777777" w:rsidR="00BE1CA9" w:rsidRPr="00D50C22" w:rsidRDefault="00BE1CA9" w:rsidP="00283AB5">
            <w:pPr>
              <w:spacing w:line="240" w:lineRule="auto"/>
              <w:rPr>
                <w:rFonts w:eastAsia="Arial"/>
                <w:bCs/>
              </w:rPr>
            </w:pPr>
          </w:p>
          <w:p w14:paraId="7812A590" w14:textId="77777777" w:rsidR="00BE1CA9" w:rsidRPr="00D50C22" w:rsidRDefault="00BE1CA9" w:rsidP="00283AB5">
            <w:pPr>
              <w:spacing w:line="240" w:lineRule="auto"/>
              <w:rPr>
                <w:rFonts w:eastAsia="Arial"/>
                <w:bCs/>
              </w:rPr>
            </w:pPr>
          </w:p>
          <w:p w14:paraId="3A401730" w14:textId="77777777" w:rsidR="00BE1CA9" w:rsidRPr="00D50C22" w:rsidRDefault="00BE1CA9" w:rsidP="00283AB5">
            <w:pPr>
              <w:spacing w:line="240" w:lineRule="auto"/>
              <w:rPr>
                <w:rFonts w:eastAsia="Arial"/>
                <w:bCs/>
              </w:rPr>
            </w:pPr>
          </w:p>
          <w:p w14:paraId="22067B31" w14:textId="77777777" w:rsidR="00BE1CA9" w:rsidRPr="00D50C22" w:rsidRDefault="00BE1CA9" w:rsidP="00283AB5">
            <w:pPr>
              <w:spacing w:line="240" w:lineRule="auto"/>
              <w:rPr>
                <w:rFonts w:eastAsia="Arial"/>
                <w:bCs/>
              </w:rPr>
            </w:pPr>
          </w:p>
          <w:p w14:paraId="308DBFF7" w14:textId="77777777" w:rsidR="00BE1CA9" w:rsidRPr="00D50C22" w:rsidRDefault="00BE1CA9" w:rsidP="00283AB5">
            <w:pPr>
              <w:spacing w:line="240" w:lineRule="auto"/>
              <w:rPr>
                <w:rFonts w:eastAsia="Arial"/>
                <w:bCs/>
              </w:rPr>
            </w:pPr>
          </w:p>
          <w:p w14:paraId="27F782C0" w14:textId="77777777" w:rsidR="00BE1CA9" w:rsidRPr="00D50C22" w:rsidRDefault="00BE1CA9" w:rsidP="00283AB5">
            <w:pPr>
              <w:spacing w:line="240" w:lineRule="auto"/>
              <w:rPr>
                <w:rFonts w:eastAsia="Arial"/>
                <w:bCs/>
              </w:rPr>
            </w:pPr>
          </w:p>
          <w:p w14:paraId="3D31B54F" w14:textId="77777777" w:rsidR="00BE1CA9" w:rsidRPr="00D50C22" w:rsidRDefault="00BE1CA9" w:rsidP="00283AB5">
            <w:pPr>
              <w:spacing w:line="240" w:lineRule="auto"/>
              <w:rPr>
                <w:rFonts w:eastAsia="Arial"/>
                <w:bCs/>
              </w:rPr>
            </w:pPr>
          </w:p>
          <w:p w14:paraId="66F88BC5" w14:textId="77777777" w:rsidR="00BE1CA9" w:rsidRPr="00D50C22" w:rsidRDefault="00BE1CA9" w:rsidP="00283AB5">
            <w:pPr>
              <w:spacing w:line="240" w:lineRule="auto"/>
              <w:rPr>
                <w:rFonts w:eastAsia="Arial"/>
                <w:bCs/>
              </w:rPr>
            </w:pPr>
          </w:p>
          <w:p w14:paraId="511CC4EB" w14:textId="77777777" w:rsidR="00BE1CA9" w:rsidRPr="00D50C22" w:rsidRDefault="00BE1CA9" w:rsidP="00283AB5">
            <w:pPr>
              <w:spacing w:line="240" w:lineRule="auto"/>
              <w:rPr>
                <w:rFonts w:eastAsia="Arial"/>
                <w:bCs/>
              </w:rPr>
            </w:pPr>
          </w:p>
          <w:p w14:paraId="45C58104" w14:textId="77777777" w:rsidR="00BE1CA9" w:rsidRPr="00D50C22" w:rsidRDefault="00BE1CA9" w:rsidP="00283AB5">
            <w:pPr>
              <w:spacing w:line="240" w:lineRule="auto"/>
              <w:rPr>
                <w:rFonts w:eastAsia="Arial"/>
                <w:bCs/>
              </w:rPr>
            </w:pPr>
          </w:p>
          <w:p w14:paraId="42E97B1C" w14:textId="77777777" w:rsidR="00BE1CA9" w:rsidRPr="00D50C22" w:rsidRDefault="00BE1CA9" w:rsidP="00283AB5">
            <w:pPr>
              <w:spacing w:line="240" w:lineRule="auto"/>
              <w:rPr>
                <w:rFonts w:eastAsia="Arial"/>
                <w:bCs/>
              </w:rPr>
            </w:pPr>
          </w:p>
          <w:p w14:paraId="287D18DD" w14:textId="77777777" w:rsidR="00BE1CA9" w:rsidRPr="00D50C22" w:rsidRDefault="00BE1CA9" w:rsidP="00283AB5">
            <w:pPr>
              <w:spacing w:line="240" w:lineRule="auto"/>
              <w:rPr>
                <w:rFonts w:eastAsia="Arial"/>
                <w:bCs/>
              </w:rPr>
            </w:pPr>
          </w:p>
          <w:p w14:paraId="587964D5" w14:textId="77777777" w:rsidR="00BE1CA9" w:rsidRPr="00D50C22" w:rsidRDefault="00BE1CA9" w:rsidP="00283AB5">
            <w:pPr>
              <w:spacing w:line="240" w:lineRule="auto"/>
              <w:rPr>
                <w:rFonts w:eastAsia="Arial"/>
                <w:bCs/>
              </w:rPr>
            </w:pPr>
          </w:p>
          <w:p w14:paraId="1970CDF0" w14:textId="63B22681" w:rsidR="00BE1CA9" w:rsidRPr="00BE1CA9" w:rsidRDefault="00BE1CA9" w:rsidP="00BE1CA9">
            <w:pPr>
              <w:pStyle w:val="ListParagraph"/>
              <w:numPr>
                <w:ilvl w:val="0"/>
                <w:numId w:val="3"/>
              </w:numPr>
              <w:spacing w:line="240" w:lineRule="auto"/>
              <w:ind w:left="400"/>
              <w:rPr>
                <w:rFonts w:eastAsia="Arial"/>
                <w:bCs/>
                <w:color w:val="7030A0"/>
              </w:rPr>
            </w:pPr>
            <w:r>
              <w:rPr>
                <w:rStyle w:val="FootnoteReference"/>
                <w:rFonts w:eastAsia="Arial"/>
                <w:bCs/>
              </w:rPr>
              <w:footnoteReference w:id="14"/>
            </w:r>
            <w:r w:rsidRPr="00BE1CA9">
              <w:rPr>
                <w:rFonts w:eastAsia="Arial"/>
                <w:bCs/>
              </w:rPr>
              <w:t>We will support and encourage our pregnant staff to take up the offer of vaccination</w:t>
            </w:r>
            <w:r w:rsidR="006809BE">
              <w:rPr>
                <w:rFonts w:eastAsia="Arial"/>
                <w:bCs/>
              </w:rPr>
              <w:t>.</w:t>
            </w: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7992BC2" w14:textId="016F77BF" w:rsidR="00BF0BEB" w:rsidRPr="00D12223" w:rsidRDefault="00B16CDA" w:rsidP="00BF0BEB">
            <w:pPr>
              <w:spacing w:line="240" w:lineRule="auto"/>
              <w:rPr>
                <w:rFonts w:eastAsia="Arial"/>
                <w:b/>
              </w:rPr>
            </w:pPr>
            <w:r w:rsidRPr="00B16CDA">
              <w:rPr>
                <w:rFonts w:eastAsia="Arial"/>
                <w:color w:val="000000"/>
              </w:rPr>
              <w:t>8 Medium Risk L4xS2</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6A307476" w14:textId="77777777" w:rsidR="00BF0BEB" w:rsidRPr="00D12223" w:rsidRDefault="00BF0BEB" w:rsidP="00BF0BEB">
            <w:pPr>
              <w:spacing w:line="240" w:lineRule="auto"/>
              <w:rPr>
                <w:rFonts w:eastAsia="Arial"/>
                <w:b/>
              </w:rPr>
            </w:pPr>
          </w:p>
        </w:tc>
      </w:tr>
      <w:tr w:rsidR="00A9795D" w:rsidRPr="00E83A4F" w14:paraId="1D2CA5D8" w14:textId="77777777" w:rsidTr="0051014F">
        <w:trPr>
          <w:trHeight w:val="262"/>
        </w:trPr>
        <w:tc>
          <w:tcPr>
            <w:tcW w:w="1067"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43DD2CAD" w14:textId="73422760" w:rsidR="00A9795D" w:rsidRDefault="00A9795D" w:rsidP="00A9795D">
            <w:pPr>
              <w:spacing w:line="240" w:lineRule="auto"/>
              <w:rPr>
                <w:rFonts w:eastAsia="Arial"/>
                <w:b/>
                <w:color w:val="000000"/>
              </w:rPr>
            </w:pPr>
            <w:r>
              <w:rPr>
                <w:rFonts w:eastAsia="Arial"/>
                <w:b/>
                <w:color w:val="000000"/>
              </w:rPr>
              <w:t xml:space="preserve">Hazards in relation to </w:t>
            </w:r>
            <w:r w:rsidR="00C33BA4">
              <w:rPr>
                <w:rFonts w:eastAsia="Arial"/>
                <w:b/>
                <w:color w:val="000000"/>
              </w:rPr>
              <w:t xml:space="preserve">the use of </w:t>
            </w:r>
            <w:r>
              <w:rPr>
                <w:rFonts w:eastAsia="Arial"/>
                <w:b/>
                <w:color w:val="000000"/>
              </w:rPr>
              <w:t>t</w:t>
            </w:r>
            <w:r w:rsidRPr="002151A3">
              <w:rPr>
                <w:rFonts w:eastAsia="Arial"/>
                <w:b/>
                <w:color w:val="000000"/>
              </w:rPr>
              <w:t xml:space="preserve">ransport and </w:t>
            </w:r>
            <w:r>
              <w:rPr>
                <w:rFonts w:eastAsia="Arial"/>
                <w:b/>
                <w:color w:val="000000"/>
              </w:rPr>
              <w:t>t</w:t>
            </w:r>
            <w:r w:rsidRPr="002151A3">
              <w:rPr>
                <w:rFonts w:eastAsia="Arial"/>
                <w:b/>
                <w:color w:val="000000"/>
              </w:rPr>
              <w:t>ravel</w:t>
            </w:r>
          </w:p>
          <w:p w14:paraId="4BED82EA" w14:textId="1362C027" w:rsidR="00C33BA4" w:rsidRDefault="00C33BA4" w:rsidP="00A9795D">
            <w:pPr>
              <w:spacing w:line="240" w:lineRule="auto"/>
              <w:rPr>
                <w:rFonts w:eastAsia="Arial"/>
                <w:b/>
                <w:color w:val="000000"/>
              </w:rPr>
            </w:pPr>
            <w:r>
              <w:rPr>
                <w:rFonts w:eastAsia="Arial"/>
                <w:b/>
                <w:color w:val="000000"/>
              </w:rPr>
              <w:t>(public transport, dedicated school transport and educational visits)</w:t>
            </w:r>
          </w:p>
          <w:p w14:paraId="1707B461" w14:textId="77777777" w:rsidR="00A9795D" w:rsidRDefault="00A9795D" w:rsidP="00A9795D">
            <w:pPr>
              <w:spacing w:line="240" w:lineRule="auto"/>
              <w:rPr>
                <w:rFonts w:eastAsia="Arial"/>
                <w:b/>
                <w:color w:val="000000"/>
              </w:rPr>
            </w:pPr>
          </w:p>
          <w:p w14:paraId="5C44B1A0" w14:textId="77777777" w:rsidR="00A9795D" w:rsidRDefault="00A9795D" w:rsidP="00DD2F62">
            <w:pPr>
              <w:spacing w:line="240" w:lineRule="auto"/>
              <w:rPr>
                <w:rFonts w:eastAsia="Arial"/>
                <w:b/>
                <w:bCs/>
              </w:rPr>
            </w:pP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25F34F8" w14:textId="74AACDB7" w:rsidR="00A9795D" w:rsidRPr="00D12223" w:rsidRDefault="00B16CDA" w:rsidP="00A9795D">
            <w:pPr>
              <w:spacing w:line="240" w:lineRule="auto"/>
              <w:jc w:val="center"/>
              <w:rPr>
                <w:rFonts w:eastAsia="Arial"/>
              </w:rPr>
            </w:pPr>
            <w:r>
              <w:rPr>
                <w:rFonts w:eastAsia="Arial"/>
                <w:bCs/>
              </w:rPr>
              <w:t xml:space="preserve">10 </w:t>
            </w:r>
            <w:r w:rsidRPr="00B16CDA">
              <w:rPr>
                <w:rFonts w:eastAsia="Arial"/>
                <w:bCs/>
              </w:rPr>
              <w:t>Medium</w:t>
            </w:r>
            <w:r>
              <w:rPr>
                <w:rFonts w:eastAsia="Arial"/>
                <w:bCs/>
              </w:rPr>
              <w:t xml:space="preserve"> </w:t>
            </w:r>
            <w:r w:rsidRPr="00B16CDA">
              <w:rPr>
                <w:rFonts w:eastAsia="Arial"/>
                <w:bCs/>
              </w:rPr>
              <w:t xml:space="preserve"> Risk L5 x S2</w:t>
            </w:r>
          </w:p>
        </w:tc>
        <w:tc>
          <w:tcPr>
            <w:tcW w:w="184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61D886CF" w14:textId="2818EBC9" w:rsidR="00A9795D" w:rsidRPr="00A9795D" w:rsidRDefault="00A9795D" w:rsidP="009B0F7A">
            <w:pPr>
              <w:pStyle w:val="ListParagraph"/>
              <w:numPr>
                <w:ilvl w:val="0"/>
                <w:numId w:val="3"/>
              </w:numPr>
              <w:spacing w:line="240" w:lineRule="auto"/>
              <w:ind w:left="316" w:hanging="316"/>
              <w:rPr>
                <w:rFonts w:eastAsia="Arial"/>
                <w:color w:val="000000"/>
              </w:rPr>
            </w:pPr>
            <w:r>
              <w:t xml:space="preserve">We </w:t>
            </w:r>
            <w:r w:rsidR="00855D0F">
              <w:t xml:space="preserve">will </w:t>
            </w:r>
            <w:r>
              <w:t xml:space="preserve">promote safe transport guidance to staff and parents and </w:t>
            </w:r>
            <w:r w:rsidR="00855D0F">
              <w:t xml:space="preserve">continue to </w:t>
            </w:r>
            <w:r>
              <w:t>encourage where possible to avoid/limit the use of public transport.</w:t>
            </w:r>
            <w:r w:rsidR="00855D0F">
              <w:t xml:space="preserve"> </w:t>
            </w:r>
          </w:p>
          <w:p w14:paraId="5B824DA7" w14:textId="73FE4C3B" w:rsidR="00A9795D" w:rsidRPr="000625CA" w:rsidRDefault="00DD2F62" w:rsidP="009B0F7A">
            <w:pPr>
              <w:pStyle w:val="ListParagraph"/>
              <w:numPr>
                <w:ilvl w:val="0"/>
                <w:numId w:val="3"/>
              </w:numPr>
              <w:spacing w:line="240" w:lineRule="auto"/>
              <w:ind w:left="316" w:hanging="307"/>
              <w:rPr>
                <w:rFonts w:eastAsia="Arial"/>
                <w:b/>
                <w:bCs/>
                <w:color w:val="000000"/>
              </w:rPr>
            </w:pPr>
            <w:r>
              <w:rPr>
                <w:rFonts w:eastAsia="Arial"/>
                <w:color w:val="000000"/>
              </w:rPr>
              <w:t xml:space="preserve">We will follow </w:t>
            </w:r>
            <w:r w:rsidR="006809BE">
              <w:rPr>
                <w:rFonts w:eastAsia="Arial"/>
                <w:color w:val="000000"/>
              </w:rPr>
              <w:t>g</w:t>
            </w:r>
            <w:r>
              <w:rPr>
                <w:rFonts w:eastAsia="Arial"/>
                <w:color w:val="000000"/>
              </w:rPr>
              <w:t xml:space="preserve">overnment guidance and continue to recommend that children and young people aged 11 and over wear face coverings when travelling to school on </w:t>
            </w:r>
            <w:r w:rsidRPr="000625CA">
              <w:rPr>
                <w:rFonts w:eastAsia="Arial"/>
                <w:b/>
                <w:bCs/>
                <w:color w:val="000000"/>
              </w:rPr>
              <w:t>dedicated school transport</w:t>
            </w:r>
            <w:r w:rsidR="006809BE" w:rsidRPr="000625CA">
              <w:rPr>
                <w:rFonts w:eastAsia="Arial"/>
                <w:b/>
                <w:bCs/>
                <w:color w:val="000000"/>
              </w:rPr>
              <w:t>.</w:t>
            </w:r>
          </w:p>
          <w:p w14:paraId="29F57188" w14:textId="49BF5DEA" w:rsidR="00A9795D" w:rsidRDefault="00A9795D" w:rsidP="009B0F7A">
            <w:pPr>
              <w:pStyle w:val="ListParagraph"/>
              <w:numPr>
                <w:ilvl w:val="0"/>
                <w:numId w:val="3"/>
              </w:numPr>
              <w:spacing w:line="240" w:lineRule="auto"/>
              <w:ind w:left="316" w:hanging="307"/>
              <w:rPr>
                <w:rFonts w:eastAsia="Arial"/>
                <w:color w:val="000000"/>
              </w:rPr>
            </w:pPr>
            <w:r>
              <w:rPr>
                <w:rFonts w:eastAsia="Arial"/>
                <w:color w:val="000000"/>
              </w:rPr>
              <w:t xml:space="preserve">A </w:t>
            </w:r>
            <w:r w:rsidRPr="002151A3">
              <w:rPr>
                <w:rFonts w:eastAsia="Arial"/>
                <w:color w:val="000000"/>
              </w:rPr>
              <w:t xml:space="preserve">Transport risk </w:t>
            </w:r>
            <w:r>
              <w:rPr>
                <w:rFonts w:eastAsia="Arial"/>
                <w:color w:val="000000"/>
              </w:rPr>
              <w:t>assessment is available for SEND children.</w:t>
            </w:r>
          </w:p>
          <w:p w14:paraId="4D82B6B2" w14:textId="7DBF6EC3" w:rsidR="00C33BA4" w:rsidRPr="002151A3" w:rsidRDefault="00C33BA4" w:rsidP="009B0F7A">
            <w:pPr>
              <w:pStyle w:val="ListParagraph"/>
              <w:numPr>
                <w:ilvl w:val="0"/>
                <w:numId w:val="3"/>
              </w:numPr>
              <w:spacing w:line="240" w:lineRule="auto"/>
              <w:ind w:left="316" w:hanging="307"/>
              <w:rPr>
                <w:rFonts w:eastAsia="Arial"/>
                <w:color w:val="000000"/>
              </w:rPr>
            </w:pPr>
            <w:r>
              <w:rPr>
                <w:rFonts w:eastAsia="Arial"/>
                <w:color w:val="000000"/>
              </w:rPr>
              <w:t>All SEND children have individual risk assessments in place for transport</w:t>
            </w:r>
            <w:r w:rsidR="00283AB5">
              <w:rPr>
                <w:rFonts w:eastAsia="Arial"/>
                <w:color w:val="000000"/>
              </w:rPr>
              <w:t xml:space="preserve"> purposes</w:t>
            </w:r>
            <w:r w:rsidR="006809BE">
              <w:rPr>
                <w:rFonts w:eastAsia="Arial"/>
                <w:color w:val="000000"/>
              </w:rPr>
              <w:t>.</w:t>
            </w:r>
          </w:p>
          <w:p w14:paraId="481141BA" w14:textId="1881146E" w:rsidR="00A9795D" w:rsidRPr="00226E89" w:rsidRDefault="00A9795D" w:rsidP="009B0F7A">
            <w:pPr>
              <w:pStyle w:val="ListParagraph"/>
              <w:numPr>
                <w:ilvl w:val="0"/>
                <w:numId w:val="3"/>
              </w:numPr>
              <w:spacing w:line="240" w:lineRule="auto"/>
              <w:ind w:left="316" w:hanging="316"/>
            </w:pPr>
            <w:r w:rsidRPr="009F190D">
              <w:rPr>
                <w:rFonts w:eastAsia="Arial"/>
                <w:color w:val="000000"/>
              </w:rPr>
              <w:t xml:space="preserve">Transport providers will </w:t>
            </w:r>
            <w:r w:rsidR="00DD2F62">
              <w:rPr>
                <w:rFonts w:eastAsia="Arial"/>
                <w:color w:val="000000"/>
              </w:rPr>
              <w:t xml:space="preserve">continue to </w:t>
            </w:r>
            <w:r w:rsidRPr="009F190D">
              <w:rPr>
                <w:rFonts w:eastAsia="Arial"/>
                <w:color w:val="000000"/>
              </w:rPr>
              <w:t>follow appropriate controls as highlighted in their code of practice</w:t>
            </w:r>
            <w:r>
              <w:rPr>
                <w:rFonts w:eastAsia="Arial"/>
                <w:color w:val="000000"/>
              </w:rPr>
              <w:t>.</w:t>
            </w:r>
          </w:p>
          <w:p w14:paraId="0B7F760B" w14:textId="34092E72" w:rsidR="007A3722" w:rsidRPr="007A3722" w:rsidRDefault="00A9795D" w:rsidP="007A3722">
            <w:pPr>
              <w:pStyle w:val="ListParagraph"/>
              <w:numPr>
                <w:ilvl w:val="0"/>
                <w:numId w:val="3"/>
              </w:numPr>
              <w:spacing w:before="120" w:line="240" w:lineRule="auto"/>
              <w:ind w:left="316" w:hanging="307"/>
              <w:rPr>
                <w:rFonts w:eastAsia="Arial"/>
              </w:rPr>
            </w:pPr>
            <w:r w:rsidRPr="00285EEB">
              <w:t xml:space="preserve">Pupils who have travelled to school </w:t>
            </w:r>
            <w:r w:rsidRPr="00F6479A">
              <w:rPr>
                <w:b/>
                <w:bCs/>
              </w:rPr>
              <w:t xml:space="preserve">on public </w:t>
            </w:r>
            <w:r>
              <w:rPr>
                <w:b/>
                <w:bCs/>
              </w:rPr>
              <w:t xml:space="preserve">or dedicated </w:t>
            </w:r>
            <w:r w:rsidRPr="00F6479A">
              <w:rPr>
                <w:b/>
                <w:bCs/>
              </w:rPr>
              <w:t>transport</w:t>
            </w:r>
            <w:r>
              <w:t xml:space="preserve"> </w:t>
            </w:r>
            <w:r w:rsidRPr="00DD2F62">
              <w:t>will be reminded</w:t>
            </w:r>
            <w:r w:rsidR="007A3722">
              <w:t xml:space="preserve"> about good hygiene practices when putting on, removing and storing their face coverings</w:t>
            </w:r>
            <w:r w:rsidR="006809BE">
              <w:t>.</w:t>
            </w:r>
          </w:p>
          <w:p w14:paraId="297FF2E0" w14:textId="5F478BC7" w:rsidR="00A9795D" w:rsidRPr="00803AE9" w:rsidRDefault="00C33BA4" w:rsidP="007A3722">
            <w:pPr>
              <w:pStyle w:val="ListParagraph"/>
              <w:numPr>
                <w:ilvl w:val="0"/>
                <w:numId w:val="3"/>
              </w:numPr>
              <w:spacing w:before="120" w:line="240" w:lineRule="auto"/>
              <w:ind w:left="316" w:hanging="307"/>
              <w:rPr>
                <w:rFonts w:eastAsia="Arial"/>
              </w:rPr>
            </w:pPr>
            <w:r>
              <w:rPr>
                <w:rStyle w:val="FootnoteReference"/>
              </w:rPr>
              <w:footnoteReference w:id="15"/>
            </w:r>
            <w:r>
              <w:t>We will refer to the EVOLVE website for additional guidance regarding the resumption of educational daytrips and residential visits</w:t>
            </w:r>
            <w:r w:rsidR="006809BE">
              <w:t>.</w:t>
            </w:r>
          </w:p>
        </w:tc>
        <w:tc>
          <w:tcPr>
            <w:tcW w:w="85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481EE627" w14:textId="77777777" w:rsidR="00DD2F62" w:rsidRPr="00B24BD3" w:rsidRDefault="00DD2F62" w:rsidP="00C33BA4">
            <w:pPr>
              <w:pStyle w:val="ListParagraph"/>
              <w:numPr>
                <w:ilvl w:val="0"/>
                <w:numId w:val="3"/>
              </w:numPr>
              <w:spacing w:line="240" w:lineRule="auto"/>
              <w:ind w:left="267" w:hanging="217"/>
              <w:rPr>
                <w:rFonts w:eastAsia="Arial"/>
                <w:color w:val="000000"/>
              </w:rPr>
            </w:pPr>
            <w:r w:rsidRPr="002151A3">
              <w:t xml:space="preserve">Protocols </w:t>
            </w:r>
            <w:r>
              <w:t xml:space="preserve">will remain </w:t>
            </w:r>
            <w:r w:rsidRPr="002151A3">
              <w:t>in place for drop off and pick up</w:t>
            </w:r>
            <w:r>
              <w:t>.</w:t>
            </w:r>
          </w:p>
          <w:p w14:paraId="3F04FEE7" w14:textId="5EABBF9C" w:rsidR="00DD2F62" w:rsidRPr="00F6479A" w:rsidRDefault="00DD2F62" w:rsidP="00C33BA4">
            <w:pPr>
              <w:pStyle w:val="ListParagraph"/>
              <w:numPr>
                <w:ilvl w:val="0"/>
                <w:numId w:val="3"/>
              </w:numPr>
              <w:spacing w:before="120" w:line="240" w:lineRule="auto"/>
              <w:ind w:left="267" w:hanging="217"/>
            </w:pPr>
            <w:r>
              <w:t>We will continue to</w:t>
            </w:r>
            <w:r w:rsidRPr="00F6479A">
              <w:t xml:space="preserve"> record how </w:t>
            </w:r>
            <w:r>
              <w:t>everyone</w:t>
            </w:r>
            <w:r w:rsidRPr="00F6479A">
              <w:t xml:space="preserve">, travels to and from school (to support </w:t>
            </w:r>
            <w:r>
              <w:t xml:space="preserve">NHS </w:t>
            </w:r>
            <w:r w:rsidRPr="00F6479A">
              <w:t>T</w:t>
            </w:r>
            <w:r>
              <w:t>est</w:t>
            </w:r>
            <w:r w:rsidRPr="00F6479A">
              <w:t xml:space="preserve"> and Trace)</w:t>
            </w:r>
            <w:r>
              <w:t>.</w:t>
            </w:r>
          </w:p>
          <w:p w14:paraId="2C953A9E" w14:textId="77777777" w:rsidR="00A9795D" w:rsidRPr="0051014F" w:rsidRDefault="00A9795D" w:rsidP="00A9795D">
            <w:pPr>
              <w:spacing w:line="240" w:lineRule="auto"/>
              <w:rPr>
                <w:rStyle w:val="Hyperlink"/>
                <w:color w:val="auto"/>
                <w:u w:val="none"/>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3F67E8F" w14:textId="367C3F38" w:rsidR="00A9795D" w:rsidRPr="00D12223" w:rsidRDefault="00B16CDA" w:rsidP="00A9795D">
            <w:pPr>
              <w:spacing w:line="240" w:lineRule="auto"/>
              <w:rPr>
                <w:rFonts w:eastAsia="Arial"/>
                <w:b/>
              </w:rPr>
            </w:pPr>
            <w:r w:rsidRPr="00B16CDA">
              <w:rPr>
                <w:rFonts w:eastAsia="Arial"/>
                <w:color w:val="000000"/>
              </w:rPr>
              <w:t>8 Medium Risk L4xS2</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526238DF" w14:textId="77777777" w:rsidR="00A9795D" w:rsidRPr="00D12223" w:rsidRDefault="00A9795D" w:rsidP="00A9795D">
            <w:pPr>
              <w:spacing w:line="240" w:lineRule="auto"/>
              <w:rPr>
                <w:rFonts w:eastAsia="Arial"/>
                <w:b/>
              </w:rPr>
            </w:pPr>
          </w:p>
        </w:tc>
      </w:tr>
      <w:tr w:rsidR="00D12223" w:rsidRPr="002151A3" w14:paraId="696DE5CF" w14:textId="77777777" w:rsidTr="000E35C0">
        <w:trPr>
          <w:trHeight w:val="262"/>
        </w:trPr>
        <w:tc>
          <w:tcPr>
            <w:tcW w:w="1067"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4E3BA5A6" w14:textId="77777777" w:rsidR="00D12223" w:rsidRPr="008F61DD" w:rsidRDefault="00D12223" w:rsidP="00D12223">
            <w:pPr>
              <w:spacing w:line="240" w:lineRule="auto"/>
              <w:rPr>
                <w:rFonts w:eastAsia="Arial"/>
                <w:b/>
                <w:color w:val="000000"/>
              </w:rPr>
            </w:pPr>
            <w:r>
              <w:rPr>
                <w:rFonts w:eastAsia="Arial"/>
                <w:b/>
                <w:color w:val="000000"/>
              </w:rPr>
              <w:t xml:space="preserve">Hazards in relation to </w:t>
            </w:r>
            <w:r w:rsidRPr="008F61DD">
              <w:rPr>
                <w:rFonts w:eastAsia="Arial"/>
                <w:b/>
                <w:color w:val="000000"/>
              </w:rPr>
              <w:t>pupil and staff wellbeing</w:t>
            </w:r>
          </w:p>
          <w:p w14:paraId="614EA393" w14:textId="77777777" w:rsidR="00D12223" w:rsidRDefault="00D12223" w:rsidP="00D12223">
            <w:pPr>
              <w:spacing w:line="240" w:lineRule="auto"/>
              <w:rPr>
                <w:rFonts w:eastAsia="Arial"/>
                <w:b/>
                <w:color w:val="000000"/>
              </w:rPr>
            </w:pPr>
            <w:r w:rsidRPr="008F61DD">
              <w:rPr>
                <w:rFonts w:eastAsia="Arial"/>
                <w:b/>
                <w:color w:val="000000"/>
              </w:rPr>
              <w:t>and mental health</w:t>
            </w:r>
          </w:p>
          <w:p w14:paraId="20E6292D" w14:textId="77777777" w:rsidR="00D12223" w:rsidRDefault="00D12223" w:rsidP="00D12223">
            <w:pPr>
              <w:spacing w:line="240" w:lineRule="auto"/>
              <w:rPr>
                <w:rFonts w:eastAsia="Arial"/>
                <w:b/>
                <w:color w:val="000000"/>
              </w:rPr>
            </w:pPr>
          </w:p>
          <w:p w14:paraId="11E98DDE" w14:textId="38C676F8" w:rsidR="00D12223" w:rsidRPr="00283AB5" w:rsidRDefault="00D12223" w:rsidP="00D12223">
            <w:pPr>
              <w:spacing w:line="240" w:lineRule="auto"/>
              <w:rPr>
                <w:rFonts w:eastAsia="Arial"/>
                <w:b/>
                <w:bCs/>
                <w:color w:val="000000"/>
              </w:rPr>
            </w:pPr>
            <w:r w:rsidRPr="00283AB5">
              <w:rPr>
                <w:rFonts w:eastAsia="Arial"/>
                <w:b/>
                <w:bCs/>
                <w:color w:val="000000"/>
              </w:rPr>
              <w:t>Preventing ill health due to anxiety and work-related stress</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E3A919C" w14:textId="5323B52F" w:rsidR="00D12223" w:rsidRPr="00D50C22" w:rsidRDefault="00B16CDA" w:rsidP="00D12223">
            <w:pPr>
              <w:spacing w:line="240" w:lineRule="auto"/>
              <w:jc w:val="center"/>
              <w:rPr>
                <w:rStyle w:val="Hyperlink"/>
                <w:rFonts w:cs="Arial"/>
                <w:color w:val="auto"/>
                <w:u w:val="none"/>
              </w:rPr>
            </w:pPr>
            <w:r>
              <w:rPr>
                <w:rFonts w:eastAsia="Arial"/>
                <w:bCs/>
              </w:rPr>
              <w:t xml:space="preserve">10 </w:t>
            </w:r>
            <w:r w:rsidRPr="00B16CDA">
              <w:rPr>
                <w:rFonts w:eastAsia="Arial"/>
                <w:bCs/>
              </w:rPr>
              <w:t>Medium</w:t>
            </w:r>
            <w:r>
              <w:rPr>
                <w:rFonts w:eastAsia="Arial"/>
                <w:bCs/>
              </w:rPr>
              <w:t xml:space="preserve"> </w:t>
            </w:r>
            <w:r w:rsidRPr="00B16CDA">
              <w:rPr>
                <w:rFonts w:eastAsia="Arial"/>
                <w:bCs/>
              </w:rPr>
              <w:t xml:space="preserve"> Risk L5 x S2</w:t>
            </w:r>
          </w:p>
        </w:tc>
        <w:tc>
          <w:tcPr>
            <w:tcW w:w="184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7E856934" w14:textId="68C974E1" w:rsidR="00D12223" w:rsidRPr="00B16CDA" w:rsidRDefault="00D12223" w:rsidP="00B16CDA">
            <w:pPr>
              <w:spacing w:line="240" w:lineRule="auto"/>
              <w:rPr>
                <w:rFonts w:eastAsia="Arial"/>
                <w:color w:val="000000"/>
              </w:rPr>
            </w:pPr>
            <w:r w:rsidRPr="00B16CDA">
              <w:rPr>
                <w:rFonts w:eastAsia="Arial"/>
                <w:color w:val="000000"/>
              </w:rPr>
              <w:t>Where staff report work-related issues, individual stress risk assessment</w:t>
            </w:r>
            <w:r w:rsidR="002B3B93" w:rsidRPr="00B16CDA">
              <w:rPr>
                <w:rFonts w:eastAsia="Arial"/>
                <w:color w:val="000000"/>
              </w:rPr>
              <w:t>s</w:t>
            </w:r>
            <w:r w:rsidRPr="00B16CDA">
              <w:rPr>
                <w:rFonts w:eastAsia="Arial"/>
                <w:color w:val="000000"/>
              </w:rPr>
              <w:t xml:space="preserve"> will be carried out in line with HSE guidance.</w:t>
            </w:r>
          </w:p>
          <w:p w14:paraId="5F21F530" w14:textId="77777777" w:rsidR="00D12223" w:rsidRDefault="00D12223" w:rsidP="009B0F7A">
            <w:pPr>
              <w:pStyle w:val="ListParagraph"/>
              <w:numPr>
                <w:ilvl w:val="0"/>
                <w:numId w:val="3"/>
              </w:numPr>
              <w:spacing w:line="240" w:lineRule="auto"/>
              <w:ind w:left="316" w:hanging="307"/>
              <w:rPr>
                <w:rFonts w:eastAsia="Arial"/>
                <w:color w:val="000000"/>
              </w:rPr>
            </w:pPr>
            <w:r>
              <w:rPr>
                <w:rFonts w:eastAsia="Arial"/>
                <w:color w:val="000000"/>
              </w:rPr>
              <w:t>Staff will be referred to occupational health as early as possible.</w:t>
            </w:r>
          </w:p>
          <w:p w14:paraId="34C811AC" w14:textId="7C9CF49A" w:rsidR="00D12223" w:rsidRDefault="00D12223" w:rsidP="009B0F7A">
            <w:pPr>
              <w:pStyle w:val="ListParagraph"/>
              <w:numPr>
                <w:ilvl w:val="0"/>
                <w:numId w:val="3"/>
              </w:numPr>
              <w:spacing w:line="240" w:lineRule="auto"/>
              <w:ind w:left="316" w:hanging="307"/>
              <w:rPr>
                <w:rFonts w:eastAsia="Arial"/>
                <w:color w:val="000000"/>
              </w:rPr>
            </w:pPr>
            <w:r>
              <w:rPr>
                <w:rFonts w:eastAsia="Arial"/>
                <w:color w:val="000000"/>
              </w:rPr>
              <w:t xml:space="preserve">Good communication measures </w:t>
            </w:r>
            <w:r w:rsidR="004F76AD">
              <w:rPr>
                <w:rFonts w:eastAsia="Arial"/>
                <w:color w:val="000000"/>
              </w:rPr>
              <w:t xml:space="preserve">are </w:t>
            </w:r>
            <w:r>
              <w:rPr>
                <w:rFonts w:eastAsia="Arial"/>
                <w:color w:val="000000"/>
              </w:rPr>
              <w:t>in place and maintained with staff.</w:t>
            </w:r>
          </w:p>
          <w:p w14:paraId="782801F5" w14:textId="10916181" w:rsidR="00D12223" w:rsidRPr="00283AB5" w:rsidRDefault="00D12223" w:rsidP="009B0F7A">
            <w:pPr>
              <w:pStyle w:val="ListParagraph"/>
              <w:numPr>
                <w:ilvl w:val="0"/>
                <w:numId w:val="3"/>
              </w:numPr>
              <w:spacing w:line="240" w:lineRule="auto"/>
              <w:ind w:left="316" w:hanging="307"/>
              <w:rPr>
                <w:rStyle w:val="Hyperlink"/>
                <w:rFonts w:eastAsia="Arial"/>
                <w:color w:val="000000"/>
                <w:u w:val="none"/>
              </w:rPr>
            </w:pPr>
            <w:r w:rsidRPr="004F76AD">
              <w:rPr>
                <w:rFonts w:eastAsia="Arial"/>
              </w:rPr>
              <w:t xml:space="preserve">The Local Authority have produced the following guidance </w:t>
            </w:r>
            <w:hyperlink r:id="rId18" w:history="1">
              <w:r>
                <w:rPr>
                  <w:rStyle w:val="Hyperlink"/>
                </w:rPr>
                <w:t>Coronavirus - getting back to school - Supporting emotional wellbeing and learning</w:t>
              </w:r>
            </w:hyperlink>
          </w:p>
          <w:p w14:paraId="630705A5" w14:textId="42400826" w:rsidR="004F76AD" w:rsidRPr="002151A3" w:rsidRDefault="00283AB5" w:rsidP="00283AB5">
            <w:pPr>
              <w:pStyle w:val="ListParagraph"/>
              <w:numPr>
                <w:ilvl w:val="0"/>
                <w:numId w:val="3"/>
              </w:numPr>
              <w:spacing w:line="240" w:lineRule="auto"/>
              <w:ind w:left="316" w:hanging="307"/>
              <w:rPr>
                <w:rFonts w:eastAsia="Arial"/>
                <w:color w:val="000000"/>
              </w:rPr>
            </w:pPr>
            <w:r>
              <w:rPr>
                <w:rFonts w:eastAsia="Arial"/>
              </w:rPr>
              <w:t xml:space="preserve">We have access to useful links and sources of support through </w:t>
            </w:r>
            <w:hyperlink r:id="rId19" w:history="1">
              <w:r w:rsidRPr="00C83A57">
                <w:rPr>
                  <w:rStyle w:val="Hyperlink"/>
                  <w:rFonts w:eastAsia="Arial"/>
                </w:rPr>
                <w:t>Promoting and supporting mental health and wellbeing in schools</w:t>
              </w:r>
            </w:hyperlink>
          </w:p>
        </w:tc>
        <w:tc>
          <w:tcPr>
            <w:tcW w:w="85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1D332570" w14:textId="77777777" w:rsidR="00D12223" w:rsidRPr="00D50C22" w:rsidRDefault="00D12223" w:rsidP="00D12223">
            <w:pPr>
              <w:spacing w:line="240" w:lineRule="auto"/>
              <w:rPr>
                <w:rFonts w:eastAsia="Arial"/>
                <w:bCs/>
              </w:rPr>
            </w:pPr>
          </w:p>
          <w:p w14:paraId="1F4B5A33" w14:textId="77777777" w:rsidR="004F76AD" w:rsidRPr="004F76AD" w:rsidRDefault="004F76AD" w:rsidP="004F76AD">
            <w:pPr>
              <w:rPr>
                <w:rFonts w:eastAsia="Arial"/>
              </w:rPr>
            </w:pPr>
          </w:p>
          <w:p w14:paraId="532D56BA" w14:textId="77777777" w:rsidR="004F76AD" w:rsidRPr="004F76AD" w:rsidRDefault="004F76AD" w:rsidP="004F76AD">
            <w:pPr>
              <w:rPr>
                <w:rFonts w:eastAsia="Arial"/>
              </w:rPr>
            </w:pPr>
          </w:p>
          <w:p w14:paraId="7942BCF9" w14:textId="77777777" w:rsidR="004F76AD" w:rsidRPr="004F76AD" w:rsidRDefault="004F76AD" w:rsidP="004F76AD">
            <w:pPr>
              <w:rPr>
                <w:rFonts w:eastAsia="Arial"/>
              </w:rPr>
            </w:pPr>
          </w:p>
          <w:p w14:paraId="30094D64" w14:textId="77777777" w:rsidR="004F76AD" w:rsidRPr="004F76AD" w:rsidRDefault="004F76AD" w:rsidP="004F76AD">
            <w:pPr>
              <w:rPr>
                <w:rFonts w:eastAsia="Arial"/>
              </w:rPr>
            </w:pPr>
          </w:p>
          <w:p w14:paraId="1B4EB67F" w14:textId="77777777" w:rsidR="004F76AD" w:rsidRPr="004F76AD" w:rsidRDefault="004F76AD" w:rsidP="004F76AD">
            <w:pPr>
              <w:rPr>
                <w:rFonts w:eastAsia="Arial"/>
              </w:rPr>
            </w:pPr>
          </w:p>
          <w:p w14:paraId="3BF09050" w14:textId="77777777" w:rsidR="004F76AD" w:rsidRPr="004F76AD" w:rsidRDefault="004F76AD" w:rsidP="004F76AD">
            <w:pPr>
              <w:rPr>
                <w:rFonts w:eastAsia="Arial"/>
              </w:rPr>
            </w:pPr>
          </w:p>
          <w:p w14:paraId="1F707D49" w14:textId="637361AA" w:rsidR="004F76AD" w:rsidRPr="00283AB5" w:rsidRDefault="004F76AD" w:rsidP="00283AB5">
            <w:pPr>
              <w:rPr>
                <w:rFonts w:eastAsia="Arial"/>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983140A" w14:textId="6FA1EE44" w:rsidR="00D12223" w:rsidRPr="002151A3" w:rsidRDefault="00B16CDA" w:rsidP="00D12223">
            <w:pPr>
              <w:spacing w:line="240" w:lineRule="auto"/>
              <w:rPr>
                <w:rFonts w:eastAsia="Arial"/>
                <w:b/>
                <w:color w:val="000000"/>
              </w:rPr>
            </w:pPr>
            <w:r w:rsidRPr="00B16CDA">
              <w:rPr>
                <w:rFonts w:eastAsia="Arial"/>
                <w:color w:val="000000"/>
              </w:rPr>
              <w:t>8 Medium Risk L4xS2</w:t>
            </w: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74A49826" w14:textId="77777777" w:rsidR="00D12223" w:rsidRPr="002151A3" w:rsidRDefault="00D12223" w:rsidP="00D12223">
            <w:pPr>
              <w:spacing w:line="240" w:lineRule="auto"/>
              <w:rPr>
                <w:rFonts w:eastAsia="Arial"/>
                <w:b/>
                <w:color w:val="000000"/>
              </w:rPr>
            </w:pPr>
          </w:p>
        </w:tc>
      </w:tr>
      <w:tr w:rsidR="004A54E8" w:rsidRPr="002151A3" w14:paraId="26D6838D" w14:textId="77777777" w:rsidTr="004A54E8">
        <w:trPr>
          <w:trHeight w:val="262"/>
        </w:trPr>
        <w:tc>
          <w:tcPr>
            <w:tcW w:w="1067"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6EAB3D4" w14:textId="3A98EF9D" w:rsidR="004A54E8" w:rsidRPr="002151A3" w:rsidRDefault="004A54E8" w:rsidP="004A54E8">
            <w:pPr>
              <w:spacing w:line="240" w:lineRule="auto"/>
              <w:rPr>
                <w:rFonts w:eastAsia="Arial"/>
                <w:b/>
                <w:color w:val="000000"/>
              </w:rPr>
            </w:pPr>
            <w:r w:rsidRPr="008B297B">
              <w:rPr>
                <w:rFonts w:eastAsia="Arial"/>
                <w:b/>
                <w:bCs/>
              </w:rPr>
              <w:t>Staff suffering from ‘Post</w:t>
            </w:r>
            <w:r>
              <w:rPr>
                <w:rFonts w:eastAsia="Arial"/>
                <w:b/>
                <w:bCs/>
              </w:rPr>
              <w:t>-</w:t>
            </w:r>
            <w:r w:rsidRPr="008B297B">
              <w:rPr>
                <w:rFonts w:eastAsia="Arial"/>
                <w:b/>
                <w:bCs/>
              </w:rPr>
              <w:t xml:space="preserve">COVID Syndrome’ </w:t>
            </w:r>
            <w:r>
              <w:rPr>
                <w:rFonts w:eastAsia="Arial"/>
                <w:b/>
                <w:bCs/>
              </w:rPr>
              <w:t>r</w:t>
            </w:r>
            <w:r w:rsidRPr="008B297B">
              <w:rPr>
                <w:rFonts w:eastAsia="Arial"/>
                <w:b/>
                <w:bCs/>
              </w:rPr>
              <w:t xml:space="preserve">eturning to work following COVID-19 infection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42F223D" w14:textId="364C7EA2" w:rsidR="004A54E8" w:rsidRDefault="00B16CDA" w:rsidP="004A54E8">
            <w:pPr>
              <w:spacing w:line="240" w:lineRule="auto"/>
              <w:jc w:val="center"/>
            </w:pPr>
            <w:r>
              <w:rPr>
                <w:rFonts w:eastAsia="Arial"/>
                <w:bCs/>
              </w:rPr>
              <w:t xml:space="preserve">10 </w:t>
            </w:r>
            <w:r w:rsidRPr="00B16CDA">
              <w:rPr>
                <w:rFonts w:eastAsia="Arial"/>
                <w:bCs/>
              </w:rPr>
              <w:t>Medium</w:t>
            </w:r>
            <w:r>
              <w:rPr>
                <w:rFonts w:eastAsia="Arial"/>
                <w:bCs/>
              </w:rPr>
              <w:t xml:space="preserve"> </w:t>
            </w:r>
            <w:r w:rsidRPr="00B16CDA">
              <w:rPr>
                <w:rFonts w:eastAsia="Arial"/>
                <w:bCs/>
              </w:rPr>
              <w:t xml:space="preserve"> Risk L5 x S2</w:t>
            </w:r>
          </w:p>
        </w:tc>
        <w:tc>
          <w:tcPr>
            <w:tcW w:w="1841"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1EC270B" w14:textId="77777777" w:rsidR="004A54E8" w:rsidRPr="00283AB5" w:rsidRDefault="004A54E8" w:rsidP="004A54E8">
            <w:pPr>
              <w:pStyle w:val="ListParagraph"/>
              <w:numPr>
                <w:ilvl w:val="0"/>
                <w:numId w:val="3"/>
              </w:numPr>
              <w:spacing w:line="240" w:lineRule="auto"/>
              <w:ind w:left="316" w:hanging="316"/>
            </w:pPr>
            <w:r w:rsidRPr="008B297B">
              <w:rPr>
                <w:rFonts w:eastAsia="Arial"/>
              </w:rPr>
              <w:t>Arrangements will be in place to ensure that any staff member returning to work following a COVID-19 infection and potentially suffering from ‘Long COVID’ is fully supported in their return to work.</w:t>
            </w:r>
          </w:p>
          <w:p w14:paraId="4E39BDBF" w14:textId="12B278E1" w:rsidR="00283AB5" w:rsidRPr="002151A3" w:rsidRDefault="00283AB5" w:rsidP="004A54E8">
            <w:pPr>
              <w:pStyle w:val="ListParagraph"/>
              <w:numPr>
                <w:ilvl w:val="0"/>
                <w:numId w:val="3"/>
              </w:numPr>
              <w:spacing w:line="240" w:lineRule="auto"/>
              <w:ind w:left="316" w:hanging="316"/>
            </w:pPr>
            <w:r>
              <w:rPr>
                <w:rFonts w:eastAsia="Arial"/>
              </w:rPr>
              <w:t xml:space="preserve">Referrals to </w:t>
            </w:r>
            <w:r w:rsidR="006809BE">
              <w:rPr>
                <w:rFonts w:eastAsia="Arial"/>
              </w:rPr>
              <w:t>o</w:t>
            </w:r>
            <w:r>
              <w:rPr>
                <w:rFonts w:eastAsia="Arial"/>
              </w:rPr>
              <w:t xml:space="preserve">ccupational </w:t>
            </w:r>
            <w:r w:rsidR="006809BE">
              <w:rPr>
                <w:rFonts w:eastAsia="Arial"/>
              </w:rPr>
              <w:t>h</w:t>
            </w:r>
            <w:r>
              <w:rPr>
                <w:rFonts w:eastAsia="Arial"/>
              </w:rPr>
              <w:t>ealth will be made where required</w:t>
            </w:r>
            <w:r w:rsidR="006809BE">
              <w:rPr>
                <w:rFonts w:eastAsia="Arial"/>
              </w:rPr>
              <w:t>.</w:t>
            </w:r>
          </w:p>
        </w:tc>
        <w:tc>
          <w:tcPr>
            <w:tcW w:w="85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43AFA30F" w14:textId="77777777" w:rsidR="004A54E8" w:rsidRPr="00791EC5" w:rsidRDefault="004A54E8" w:rsidP="00283AB5">
            <w:pPr>
              <w:pStyle w:val="ListParagraph"/>
              <w:numPr>
                <w:ilvl w:val="0"/>
                <w:numId w:val="3"/>
              </w:numPr>
              <w:spacing w:line="240" w:lineRule="auto"/>
              <w:ind w:left="267" w:hanging="218"/>
              <w:rPr>
                <w:rFonts w:eastAsia="Arial"/>
                <w:color w:val="1F3864" w:themeColor="accent1" w:themeShade="80"/>
              </w:rPr>
            </w:pPr>
            <w:r w:rsidRPr="004A54E8">
              <w:rPr>
                <w:rFonts w:eastAsia="Arial"/>
              </w:rPr>
              <w:t>Individual risk assessments to be carried out.</w:t>
            </w:r>
          </w:p>
          <w:p w14:paraId="3C327D71" w14:textId="62C7D403" w:rsidR="00791EC5" w:rsidRPr="004A54E8" w:rsidRDefault="0038295C" w:rsidP="00283AB5">
            <w:pPr>
              <w:pStyle w:val="ListParagraph"/>
              <w:numPr>
                <w:ilvl w:val="0"/>
                <w:numId w:val="3"/>
              </w:numPr>
              <w:spacing w:line="240" w:lineRule="auto"/>
              <w:ind w:left="267" w:hanging="218"/>
              <w:rPr>
                <w:rFonts w:eastAsia="Arial"/>
                <w:color w:val="1F3864" w:themeColor="accent1" w:themeShade="80"/>
              </w:rPr>
            </w:pPr>
            <w:hyperlink r:id="rId20" w:history="1">
              <w:r w:rsidR="00791EC5">
                <w:rPr>
                  <w:rStyle w:val="Hyperlink"/>
                </w:rPr>
                <w:t>Your COVID Recovery | Supporting your recovery after COVID-19</w:t>
              </w:r>
            </w:hyperlink>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8033B07" w14:textId="021EDA2D" w:rsidR="004A54E8" w:rsidRPr="002151A3" w:rsidRDefault="00B16CDA" w:rsidP="004A54E8">
            <w:pPr>
              <w:spacing w:line="240" w:lineRule="auto"/>
              <w:rPr>
                <w:rFonts w:eastAsia="Arial"/>
                <w:color w:val="000000"/>
              </w:rPr>
            </w:pPr>
            <w:r w:rsidRPr="00B16CDA">
              <w:rPr>
                <w:rFonts w:eastAsia="Arial"/>
                <w:color w:val="000000"/>
              </w:rPr>
              <w:t>8 Medium Risk L4xS2</w:t>
            </w:r>
          </w:p>
        </w:tc>
        <w:tc>
          <w:tcPr>
            <w:tcW w:w="449" w:type="pct"/>
            <w:tcBorders>
              <w:top w:val="single" w:sz="4" w:space="0" w:color="auto"/>
              <w:left w:val="single" w:sz="4" w:space="0" w:color="auto"/>
              <w:bottom w:val="single" w:sz="4" w:space="0" w:color="auto"/>
              <w:right w:val="single" w:sz="4" w:space="0" w:color="auto"/>
            </w:tcBorders>
          </w:tcPr>
          <w:p w14:paraId="2EFC79B9" w14:textId="77777777" w:rsidR="004A54E8" w:rsidRPr="002151A3" w:rsidRDefault="004A54E8" w:rsidP="004A54E8">
            <w:pPr>
              <w:spacing w:line="240" w:lineRule="auto"/>
              <w:rPr>
                <w:rFonts w:eastAsia="Arial"/>
                <w:b/>
                <w:color w:val="000000"/>
              </w:rPr>
            </w:pPr>
          </w:p>
        </w:tc>
      </w:tr>
      <w:tr w:rsidR="004A54E8" w:rsidRPr="002151A3" w14:paraId="0B39F1F1" w14:textId="77777777" w:rsidTr="001C636C">
        <w:trPr>
          <w:trHeight w:val="262"/>
        </w:trPr>
        <w:tc>
          <w:tcPr>
            <w:tcW w:w="1067"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22C926A" w14:textId="77777777" w:rsidR="004A54E8" w:rsidRDefault="004A54E8" w:rsidP="004A54E8">
            <w:pPr>
              <w:spacing w:line="240" w:lineRule="auto"/>
              <w:rPr>
                <w:rFonts w:eastAsia="Arial"/>
                <w:b/>
                <w:color w:val="000000"/>
              </w:rPr>
            </w:pPr>
            <w:r w:rsidRPr="002151A3">
              <w:rPr>
                <w:rFonts w:eastAsia="Arial"/>
                <w:b/>
                <w:color w:val="000000"/>
              </w:rPr>
              <w:t xml:space="preserve">Hazards due to the lack of suitable PPE </w:t>
            </w:r>
          </w:p>
          <w:p w14:paraId="42F9B14B" w14:textId="77777777" w:rsidR="004A54E8" w:rsidRDefault="004A54E8" w:rsidP="004A54E8">
            <w:pPr>
              <w:spacing w:line="240" w:lineRule="auto"/>
              <w:rPr>
                <w:rFonts w:eastAsia="Arial"/>
                <w:b/>
                <w:color w:val="000000"/>
              </w:rPr>
            </w:pPr>
          </w:p>
          <w:p w14:paraId="00135A59" w14:textId="06FE41DA" w:rsidR="004A54E8" w:rsidRPr="002151A3" w:rsidRDefault="004A54E8" w:rsidP="004A54E8">
            <w:pPr>
              <w:spacing w:line="240" w:lineRule="auto"/>
              <w:rPr>
                <w:rFonts w:eastAsia="Arial"/>
                <w:b/>
                <w:color w:val="000000"/>
              </w:rPr>
            </w:pP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620B353" w14:textId="75CFCF88" w:rsidR="004A54E8" w:rsidRPr="00885A9E" w:rsidRDefault="00B16CDA" w:rsidP="004A54E8">
            <w:pPr>
              <w:spacing w:line="240" w:lineRule="auto"/>
              <w:jc w:val="center"/>
              <w:rPr>
                <w:rFonts w:eastAsia="Arial"/>
                <w:color w:val="000000"/>
              </w:rPr>
            </w:pPr>
            <w:r>
              <w:rPr>
                <w:rFonts w:eastAsia="Arial"/>
                <w:bCs/>
              </w:rPr>
              <w:t xml:space="preserve">10 </w:t>
            </w:r>
            <w:r w:rsidRPr="00B16CDA">
              <w:rPr>
                <w:rFonts w:eastAsia="Arial"/>
                <w:bCs/>
              </w:rPr>
              <w:t>Medium</w:t>
            </w:r>
            <w:r>
              <w:rPr>
                <w:rFonts w:eastAsia="Arial"/>
                <w:bCs/>
              </w:rPr>
              <w:t xml:space="preserve"> </w:t>
            </w:r>
            <w:r w:rsidRPr="00B16CDA">
              <w:rPr>
                <w:rFonts w:eastAsia="Arial"/>
                <w:bCs/>
              </w:rPr>
              <w:t xml:space="preserve"> Risk L5 x S2</w:t>
            </w:r>
          </w:p>
        </w:tc>
        <w:tc>
          <w:tcPr>
            <w:tcW w:w="1841"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5BE29EE" w14:textId="133BC0AD" w:rsidR="004A54E8" w:rsidRPr="00932124" w:rsidRDefault="004A54E8" w:rsidP="00652BF6">
            <w:pPr>
              <w:pStyle w:val="ListParagraph"/>
              <w:numPr>
                <w:ilvl w:val="0"/>
                <w:numId w:val="3"/>
              </w:numPr>
              <w:spacing w:line="240" w:lineRule="auto"/>
              <w:ind w:left="316" w:hanging="316"/>
            </w:pPr>
            <w:r w:rsidRPr="002151A3">
              <w:rPr>
                <w:rFonts w:eastAsia="Arial"/>
                <w:color w:val="000000"/>
              </w:rPr>
              <w:t>Local risk assessments</w:t>
            </w:r>
            <w:r>
              <w:rPr>
                <w:rFonts w:eastAsia="Arial"/>
                <w:color w:val="000000"/>
              </w:rPr>
              <w:t>/i</w:t>
            </w:r>
            <w:r w:rsidRPr="002151A3">
              <w:rPr>
                <w:rFonts w:eastAsia="Arial"/>
                <w:color w:val="000000"/>
              </w:rPr>
              <w:t>ndividual healthcare plans</w:t>
            </w:r>
            <w:r>
              <w:rPr>
                <w:rFonts w:eastAsia="Arial"/>
                <w:color w:val="000000"/>
              </w:rPr>
              <w:t>/ behaviour management plans</w:t>
            </w:r>
            <w:r w:rsidRPr="002151A3">
              <w:rPr>
                <w:rFonts w:eastAsia="Arial"/>
                <w:color w:val="000000"/>
              </w:rPr>
              <w:t xml:space="preserve"> reviewed and followed to identify </w:t>
            </w:r>
            <w:r w:rsidR="00B344D4">
              <w:rPr>
                <w:rStyle w:val="FootnoteReference"/>
                <w:rFonts w:eastAsia="Arial"/>
                <w:color w:val="000000"/>
              </w:rPr>
              <w:footnoteReference w:id="16"/>
            </w:r>
            <w:r w:rsidRPr="002151A3">
              <w:rPr>
                <w:rFonts w:eastAsia="Arial"/>
                <w:color w:val="000000"/>
              </w:rPr>
              <w:t>PPE requirements in line with current guidance</w:t>
            </w:r>
            <w:r>
              <w:rPr>
                <w:rFonts w:eastAsia="Arial"/>
                <w:color w:val="000000"/>
              </w:rPr>
              <w:t>.</w:t>
            </w:r>
          </w:p>
          <w:p w14:paraId="6B5B4F86" w14:textId="3D1AF660" w:rsidR="004A54E8" w:rsidRPr="00B24BD3" w:rsidRDefault="00E277D2" w:rsidP="00652BF6">
            <w:pPr>
              <w:pStyle w:val="ListParagraph"/>
              <w:numPr>
                <w:ilvl w:val="0"/>
                <w:numId w:val="3"/>
              </w:numPr>
              <w:spacing w:line="240" w:lineRule="auto"/>
              <w:ind w:left="316" w:hanging="316"/>
            </w:pPr>
            <w:r>
              <w:rPr>
                <w:rStyle w:val="FootnoteReference"/>
                <w:rFonts w:eastAsia="Arial"/>
                <w:color w:val="000000"/>
              </w:rPr>
              <w:footnoteReference w:id="17"/>
            </w:r>
            <w:r w:rsidR="004A54E8">
              <w:rPr>
                <w:rFonts w:eastAsia="Arial"/>
                <w:color w:val="000000"/>
              </w:rPr>
              <w:t>PPE to be fit for purpose/approved specification.</w:t>
            </w:r>
          </w:p>
          <w:p w14:paraId="2906AD22" w14:textId="77777777" w:rsidR="004A54E8" w:rsidRPr="00E42AEB" w:rsidRDefault="004A54E8" w:rsidP="00652BF6">
            <w:pPr>
              <w:pStyle w:val="ListParagraph"/>
              <w:numPr>
                <w:ilvl w:val="0"/>
                <w:numId w:val="3"/>
              </w:numPr>
              <w:spacing w:line="240" w:lineRule="auto"/>
              <w:ind w:left="316" w:hanging="316"/>
            </w:pPr>
            <w:r>
              <w:rPr>
                <w:rFonts w:eastAsia="Arial"/>
                <w:color w:val="000000"/>
              </w:rPr>
              <w:t>Where PPE/RPE is provided, staff are provided with training and instruction in its use.</w:t>
            </w:r>
          </w:p>
          <w:p w14:paraId="512B6C18" w14:textId="214B6CEE" w:rsidR="004A54E8" w:rsidRPr="00B24BD3" w:rsidRDefault="004A54E8" w:rsidP="00652BF6">
            <w:pPr>
              <w:pStyle w:val="ListParagraph"/>
              <w:numPr>
                <w:ilvl w:val="0"/>
                <w:numId w:val="3"/>
              </w:numPr>
              <w:spacing w:line="240" w:lineRule="auto"/>
              <w:ind w:left="316" w:hanging="316"/>
            </w:pPr>
            <w:r w:rsidRPr="002151A3">
              <w:rPr>
                <w:rFonts w:eastAsia="Arial"/>
                <w:color w:val="000000"/>
              </w:rPr>
              <w:t xml:space="preserve">Local compliance to be monitored by </w:t>
            </w:r>
            <w:r w:rsidR="006809BE">
              <w:rPr>
                <w:rFonts w:eastAsia="Arial"/>
                <w:color w:val="000000"/>
              </w:rPr>
              <w:t>h</w:t>
            </w:r>
            <w:r w:rsidRPr="002151A3">
              <w:rPr>
                <w:rFonts w:eastAsia="Arial"/>
                <w:color w:val="000000"/>
              </w:rPr>
              <w:t>eadteacher as far as reasonably practicable</w:t>
            </w:r>
            <w:r>
              <w:rPr>
                <w:rFonts w:eastAsia="Arial"/>
                <w:color w:val="000000"/>
              </w:rPr>
              <w:t>.</w:t>
            </w:r>
          </w:p>
          <w:p w14:paraId="3ED5C444" w14:textId="657C4A02" w:rsidR="004A54E8" w:rsidRPr="002151A3" w:rsidRDefault="004A54E8" w:rsidP="00652BF6">
            <w:pPr>
              <w:pStyle w:val="ListParagraph"/>
              <w:numPr>
                <w:ilvl w:val="0"/>
                <w:numId w:val="3"/>
              </w:numPr>
              <w:spacing w:line="240" w:lineRule="auto"/>
              <w:ind w:left="316" w:hanging="316"/>
              <w:rPr>
                <w:rFonts w:eastAsia="Arial"/>
                <w:color w:val="000000"/>
              </w:rPr>
            </w:pPr>
            <w:r>
              <w:rPr>
                <w:rFonts w:eastAsia="Arial"/>
                <w:color w:val="000000"/>
              </w:rPr>
              <w:t>Guidance provided to staff in relation to the use and wearing of their own face coverings.</w:t>
            </w:r>
          </w:p>
        </w:tc>
        <w:tc>
          <w:tcPr>
            <w:tcW w:w="85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29D7418A" w14:textId="63287794" w:rsidR="004A54E8" w:rsidRPr="00B344D4" w:rsidRDefault="00E277D2" w:rsidP="004A54E8">
            <w:pPr>
              <w:spacing w:line="240" w:lineRule="auto"/>
              <w:rPr>
                <w:b/>
                <w:bCs/>
                <w:szCs w:val="22"/>
              </w:rPr>
            </w:pPr>
            <w:r w:rsidRPr="00E95E35">
              <w:rPr>
                <w:b/>
                <w:bCs/>
                <w:szCs w:val="22"/>
                <w:u w:val="single"/>
              </w:rPr>
              <w:t>Where required</w:t>
            </w:r>
            <w:r>
              <w:rPr>
                <w:b/>
                <w:bCs/>
                <w:szCs w:val="22"/>
              </w:rPr>
              <w:t xml:space="preserve"> c</w:t>
            </w:r>
            <w:r w:rsidR="004A54E8" w:rsidRPr="00B344D4">
              <w:rPr>
                <w:b/>
                <w:bCs/>
                <w:szCs w:val="22"/>
              </w:rPr>
              <w:t>ontact the call centre to order PPE</w:t>
            </w:r>
          </w:p>
          <w:p w14:paraId="0CCC47E6" w14:textId="77777777" w:rsidR="004A54E8" w:rsidRDefault="004A54E8" w:rsidP="004A54E8">
            <w:pPr>
              <w:spacing w:line="240" w:lineRule="auto"/>
              <w:rPr>
                <w:i/>
                <w:iCs/>
                <w:szCs w:val="22"/>
              </w:rPr>
            </w:pPr>
            <w:r w:rsidRPr="00B344D4">
              <w:rPr>
                <w:b/>
                <w:bCs/>
                <w:szCs w:val="22"/>
              </w:rPr>
              <w:t>0800 783 1967 (</w:t>
            </w:r>
            <w:r w:rsidRPr="00B344D4">
              <w:rPr>
                <w:i/>
                <w:iCs/>
                <w:szCs w:val="22"/>
              </w:rPr>
              <w:t>Manned from 09:00 – 17:00 Monday to Friday)</w:t>
            </w:r>
          </w:p>
          <w:p w14:paraId="41FA26FF" w14:textId="7D17956C" w:rsidR="00D46939" w:rsidRPr="00D50C22" w:rsidRDefault="00D46939" w:rsidP="004A54E8">
            <w:pPr>
              <w:spacing w:line="240" w:lineRule="auto"/>
              <w:rPr>
                <w:rFonts w:eastAsia="Arial"/>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4B6D2A3" w14:textId="77777777" w:rsidR="004A54E8" w:rsidRPr="002151A3" w:rsidRDefault="004A54E8" w:rsidP="004A54E8">
            <w:pPr>
              <w:spacing w:line="240" w:lineRule="auto"/>
              <w:rPr>
                <w:rFonts w:eastAsia="Arial"/>
                <w:color w:val="000000"/>
              </w:rPr>
            </w:pPr>
          </w:p>
        </w:tc>
        <w:tc>
          <w:tcPr>
            <w:tcW w:w="449" w:type="pct"/>
            <w:tcBorders>
              <w:top w:val="single" w:sz="4" w:space="0" w:color="auto"/>
              <w:left w:val="single" w:sz="4" w:space="0" w:color="auto"/>
              <w:bottom w:val="single" w:sz="4" w:space="0" w:color="auto"/>
              <w:right w:val="single" w:sz="4" w:space="0" w:color="auto"/>
            </w:tcBorders>
          </w:tcPr>
          <w:p w14:paraId="64BB946C" w14:textId="77777777" w:rsidR="004A54E8" w:rsidRPr="002151A3" w:rsidRDefault="004A54E8" w:rsidP="004A54E8">
            <w:pPr>
              <w:spacing w:line="240" w:lineRule="auto"/>
              <w:rPr>
                <w:rFonts w:eastAsia="Arial"/>
                <w:b/>
                <w:color w:val="000000"/>
              </w:rPr>
            </w:pPr>
          </w:p>
        </w:tc>
      </w:tr>
      <w:tr w:rsidR="004A54E8" w:rsidRPr="002151A3" w14:paraId="70A3FF0F" w14:textId="77777777" w:rsidTr="00E61148">
        <w:trPr>
          <w:trHeight w:val="262"/>
        </w:trPr>
        <w:tc>
          <w:tcPr>
            <w:tcW w:w="1067"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DA7088C" w14:textId="6BAA06D2" w:rsidR="004A54E8" w:rsidRPr="002151A3" w:rsidRDefault="007554BF" w:rsidP="004A54E8">
            <w:pPr>
              <w:spacing w:line="240" w:lineRule="auto"/>
              <w:rPr>
                <w:rFonts w:eastAsia="Arial"/>
                <w:b/>
                <w:color w:val="000000"/>
              </w:rPr>
            </w:pPr>
            <w:r>
              <w:rPr>
                <w:rFonts w:eastAsia="Arial"/>
                <w:b/>
                <w:color w:val="000000"/>
              </w:rPr>
              <w:t xml:space="preserve">Hazards due to verbal and physical abuse of staff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E5EFB05" w14:textId="01FE762E" w:rsidR="004A54E8" w:rsidRPr="00885A9E" w:rsidRDefault="004A54E8" w:rsidP="004A54E8">
            <w:pPr>
              <w:spacing w:line="240" w:lineRule="auto"/>
              <w:jc w:val="center"/>
              <w:rPr>
                <w:rFonts w:eastAsia="Arial"/>
                <w:color w:val="000000"/>
              </w:rPr>
            </w:pPr>
          </w:p>
        </w:tc>
        <w:tc>
          <w:tcPr>
            <w:tcW w:w="1841"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CD0E0EE" w14:textId="1D8E0B7C" w:rsidR="00F67E06" w:rsidRPr="002151A3" w:rsidRDefault="00F67E06" w:rsidP="00652BF6">
            <w:pPr>
              <w:pStyle w:val="ListParagraph"/>
              <w:numPr>
                <w:ilvl w:val="0"/>
                <w:numId w:val="3"/>
              </w:numPr>
              <w:spacing w:line="240" w:lineRule="auto"/>
              <w:ind w:left="316" w:hanging="316"/>
              <w:rPr>
                <w:rFonts w:eastAsia="Arial"/>
                <w:b/>
                <w:color w:val="000000"/>
              </w:rPr>
            </w:pPr>
            <w:r>
              <w:rPr>
                <w:rFonts w:eastAsia="Arial"/>
                <w:bCs/>
                <w:color w:val="000000"/>
              </w:rPr>
              <w:t xml:space="preserve">All incidents of verbal or physical abuse will be reported on an </w:t>
            </w:r>
            <w:r>
              <w:rPr>
                <w:rStyle w:val="FootnoteReference"/>
                <w:rFonts w:eastAsia="Arial"/>
                <w:bCs/>
                <w:color w:val="000000"/>
              </w:rPr>
              <w:footnoteReference w:id="18"/>
            </w:r>
            <w:r>
              <w:rPr>
                <w:rFonts w:eastAsia="Arial"/>
                <w:bCs/>
                <w:color w:val="000000"/>
              </w:rPr>
              <w:t>Accident/</w:t>
            </w:r>
            <w:r w:rsidR="0022370B">
              <w:rPr>
                <w:rFonts w:eastAsia="Arial"/>
                <w:bCs/>
                <w:color w:val="000000"/>
              </w:rPr>
              <w:t>i</w:t>
            </w:r>
            <w:r>
              <w:rPr>
                <w:rFonts w:eastAsia="Arial"/>
                <w:bCs/>
                <w:color w:val="000000"/>
              </w:rPr>
              <w:t>ncident report form for inclusion on the E-Safety database</w:t>
            </w:r>
            <w:r w:rsidR="0022370B">
              <w:rPr>
                <w:rFonts w:eastAsia="Arial"/>
                <w:bCs/>
                <w:color w:val="000000"/>
              </w:rPr>
              <w:t>.</w:t>
            </w:r>
          </w:p>
        </w:tc>
        <w:tc>
          <w:tcPr>
            <w:tcW w:w="85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7451FCCC" w14:textId="21133545" w:rsidR="004A54E8" w:rsidRPr="00D50C22" w:rsidRDefault="00B16CDA" w:rsidP="00B16CDA">
            <w:pPr>
              <w:spacing w:line="240" w:lineRule="auto"/>
              <w:rPr>
                <w:rFonts w:eastAsia="Arial"/>
              </w:rPr>
            </w:pPr>
            <w:r>
              <w:rPr>
                <w:rFonts w:eastAsia="Arial"/>
              </w:rPr>
              <w:t xml:space="preserve">Zero tolerance approach and any incidents to be reported directly to SLT </w:t>
            </w: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85C2582" w14:textId="77777777" w:rsidR="004A54E8" w:rsidRPr="002151A3" w:rsidRDefault="004A54E8" w:rsidP="004A54E8">
            <w:pPr>
              <w:spacing w:line="240" w:lineRule="auto"/>
              <w:rPr>
                <w:rFonts w:eastAsia="Arial"/>
                <w:color w:val="000000"/>
              </w:rPr>
            </w:pPr>
          </w:p>
        </w:tc>
        <w:tc>
          <w:tcPr>
            <w:tcW w:w="449" w:type="pct"/>
            <w:tcBorders>
              <w:top w:val="single" w:sz="4" w:space="0" w:color="auto"/>
              <w:left w:val="single" w:sz="4" w:space="0" w:color="auto"/>
              <w:bottom w:val="single" w:sz="4" w:space="0" w:color="auto"/>
              <w:right w:val="single" w:sz="4" w:space="0" w:color="auto"/>
            </w:tcBorders>
          </w:tcPr>
          <w:p w14:paraId="5217A865" w14:textId="77777777" w:rsidR="004A54E8" w:rsidRPr="002151A3" w:rsidRDefault="004A54E8" w:rsidP="004A54E8">
            <w:pPr>
              <w:spacing w:line="240" w:lineRule="auto"/>
              <w:rPr>
                <w:rFonts w:eastAsia="Arial"/>
                <w:b/>
                <w:color w:val="000000"/>
              </w:rPr>
            </w:pPr>
          </w:p>
        </w:tc>
      </w:tr>
      <w:tr w:rsidR="00652BF6" w:rsidRPr="002151A3" w14:paraId="0DC23A59" w14:textId="77777777" w:rsidTr="00E61148">
        <w:trPr>
          <w:trHeight w:val="262"/>
        </w:trPr>
        <w:tc>
          <w:tcPr>
            <w:tcW w:w="1067"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2CE7F82" w14:textId="7846AB42" w:rsidR="00652BF6" w:rsidRDefault="00652BF6" w:rsidP="004A54E8">
            <w:pPr>
              <w:spacing w:line="240" w:lineRule="auto"/>
              <w:rPr>
                <w:rFonts w:eastAsia="Arial"/>
                <w:b/>
                <w:bCs/>
                <w:color w:val="000000"/>
              </w:rPr>
            </w:pPr>
            <w:r>
              <w:rPr>
                <w:rFonts w:eastAsia="Arial"/>
                <w:b/>
                <w:bCs/>
                <w:color w:val="000000"/>
              </w:rPr>
              <w:t>Hazards in relation to managing incidents and emergencies</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6FE4497" w14:textId="77777777" w:rsidR="00652BF6" w:rsidRPr="00885A9E" w:rsidRDefault="00652BF6" w:rsidP="004A54E8">
            <w:pPr>
              <w:spacing w:line="240" w:lineRule="auto"/>
              <w:jc w:val="center"/>
              <w:rPr>
                <w:rFonts w:eastAsia="Arial"/>
                <w:color w:val="000000"/>
              </w:rPr>
            </w:pPr>
          </w:p>
        </w:tc>
        <w:tc>
          <w:tcPr>
            <w:tcW w:w="1841"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0217E4D" w14:textId="64A7A53C" w:rsidR="00652BF6" w:rsidRPr="00A00B81" w:rsidRDefault="00652BF6" w:rsidP="00652BF6">
            <w:pPr>
              <w:pStyle w:val="ListParagraph"/>
              <w:numPr>
                <w:ilvl w:val="0"/>
                <w:numId w:val="3"/>
              </w:numPr>
              <w:spacing w:line="240" w:lineRule="auto"/>
              <w:ind w:left="293" w:right="384" w:hanging="284"/>
            </w:pPr>
            <w:r w:rsidRPr="00A00B81">
              <w:rPr>
                <w:rFonts w:eastAsia="Arial"/>
                <w:color w:val="000000"/>
              </w:rPr>
              <w:t xml:space="preserve">Emergency procedures </w:t>
            </w:r>
            <w:r>
              <w:rPr>
                <w:rFonts w:eastAsia="Arial"/>
                <w:color w:val="000000"/>
              </w:rPr>
              <w:t xml:space="preserve">have been </w:t>
            </w:r>
            <w:r w:rsidRPr="00A00B81">
              <w:rPr>
                <w:rFonts w:eastAsia="Arial"/>
                <w:color w:val="000000"/>
              </w:rPr>
              <w:t xml:space="preserve">reviewed to ensure that arrangements remain valid for </w:t>
            </w:r>
            <w:r w:rsidR="0022370B">
              <w:rPr>
                <w:rFonts w:eastAsia="Arial"/>
                <w:color w:val="000000"/>
              </w:rPr>
              <w:t>f</w:t>
            </w:r>
            <w:r w:rsidRPr="00A00B81">
              <w:rPr>
                <w:rFonts w:eastAsia="Arial"/>
                <w:color w:val="000000"/>
              </w:rPr>
              <w:t xml:space="preserve">ire </w:t>
            </w:r>
            <w:r w:rsidR="0022370B">
              <w:rPr>
                <w:rFonts w:eastAsia="Arial"/>
                <w:color w:val="000000"/>
              </w:rPr>
              <w:t>s</w:t>
            </w:r>
            <w:r w:rsidRPr="00A00B81">
              <w:rPr>
                <w:rFonts w:eastAsia="Arial"/>
                <w:color w:val="000000"/>
              </w:rPr>
              <w:t xml:space="preserve">afety </w:t>
            </w:r>
            <w:r w:rsidR="0022370B">
              <w:rPr>
                <w:rFonts w:eastAsia="Arial"/>
                <w:color w:val="000000"/>
              </w:rPr>
              <w:t>m</w:t>
            </w:r>
            <w:r w:rsidRPr="00A00B81">
              <w:rPr>
                <w:rFonts w:eastAsia="Arial"/>
                <w:color w:val="000000"/>
              </w:rPr>
              <w:t>anagement.</w:t>
            </w:r>
          </w:p>
          <w:p w14:paraId="1FF6F31E" w14:textId="1BF1F6C0" w:rsidR="00652BF6" w:rsidRPr="00A00B81" w:rsidRDefault="00652BF6" w:rsidP="00652BF6">
            <w:pPr>
              <w:pStyle w:val="ListParagraph"/>
              <w:numPr>
                <w:ilvl w:val="0"/>
                <w:numId w:val="3"/>
              </w:numPr>
              <w:spacing w:line="240" w:lineRule="auto"/>
              <w:ind w:left="293" w:right="384" w:hanging="284"/>
            </w:pPr>
            <w:r w:rsidRPr="00A00B81">
              <w:rPr>
                <w:rFonts w:eastAsia="Arial"/>
                <w:color w:val="000000"/>
              </w:rPr>
              <w:t xml:space="preserve">Suitable follow-up procedures to be taken following potential infection exposure incidents (in line with current Public Health England and </w:t>
            </w:r>
            <w:r w:rsidRPr="00A00B81">
              <w:rPr>
                <w:rFonts w:eastAsia="Arial"/>
              </w:rPr>
              <w:t xml:space="preserve">updated </w:t>
            </w:r>
            <w:hyperlink r:id="rId21" w:history="1">
              <w:r w:rsidRPr="00870431">
                <w:rPr>
                  <w:rStyle w:val="Hyperlink"/>
                  <w:rFonts w:eastAsia="Arial"/>
                </w:rPr>
                <w:t>HSE RIDDOR</w:t>
              </w:r>
            </w:hyperlink>
            <w:r w:rsidRPr="00A00B81">
              <w:rPr>
                <w:rFonts w:eastAsia="Arial"/>
              </w:rPr>
              <w:t xml:space="preserve"> guidance circulated to </w:t>
            </w:r>
            <w:r w:rsidR="0022370B">
              <w:rPr>
                <w:rFonts w:eastAsia="Arial"/>
              </w:rPr>
              <w:t>s</w:t>
            </w:r>
            <w:r w:rsidRPr="00A00B81">
              <w:rPr>
                <w:rFonts w:eastAsia="Arial"/>
              </w:rPr>
              <w:t>chools</w:t>
            </w:r>
            <w:r w:rsidRPr="00A00B81">
              <w:rPr>
                <w:rFonts w:eastAsia="Arial"/>
                <w:color w:val="000000"/>
              </w:rPr>
              <w:t>)</w:t>
            </w:r>
            <w:r w:rsidR="0022370B">
              <w:rPr>
                <w:rFonts w:eastAsia="Arial"/>
                <w:color w:val="000000"/>
              </w:rPr>
              <w:t>.</w:t>
            </w:r>
          </w:p>
          <w:p w14:paraId="57CDD830" w14:textId="793FDE78" w:rsidR="00652BF6" w:rsidRPr="00A00B81" w:rsidRDefault="00F50CB9" w:rsidP="00652BF6">
            <w:pPr>
              <w:pStyle w:val="ListParagraph"/>
              <w:numPr>
                <w:ilvl w:val="0"/>
                <w:numId w:val="3"/>
              </w:numPr>
              <w:spacing w:line="240" w:lineRule="auto"/>
              <w:ind w:left="293" w:right="384" w:hanging="284"/>
              <w:rPr>
                <w:rFonts w:eastAsia="Arial"/>
                <w:color w:val="000000"/>
              </w:rPr>
            </w:pPr>
            <w:r>
              <w:rPr>
                <w:rFonts w:cs="Arial"/>
                <w:color w:val="000000"/>
              </w:rPr>
              <w:t xml:space="preserve"> </w:t>
            </w:r>
          </w:p>
          <w:p w14:paraId="0EEB8A40" w14:textId="32ACFA6F" w:rsidR="00652BF6" w:rsidRPr="00A00B81" w:rsidRDefault="00652BF6" w:rsidP="00652BF6">
            <w:pPr>
              <w:pStyle w:val="ListParagraph"/>
              <w:numPr>
                <w:ilvl w:val="0"/>
                <w:numId w:val="3"/>
              </w:numPr>
              <w:spacing w:line="240" w:lineRule="auto"/>
              <w:ind w:left="293" w:right="384" w:hanging="284"/>
              <w:rPr>
                <w:rFonts w:eastAsia="Arial"/>
                <w:color w:val="000000"/>
              </w:rPr>
            </w:pPr>
            <w:r w:rsidRPr="00A00B81">
              <w:rPr>
                <w:rFonts w:cs="Arial"/>
              </w:rPr>
              <w:t xml:space="preserve">Suitable </w:t>
            </w:r>
            <w:r w:rsidR="0022370B">
              <w:rPr>
                <w:rFonts w:cs="Arial"/>
              </w:rPr>
              <w:t>f</w:t>
            </w:r>
            <w:r w:rsidRPr="00A00B81">
              <w:rPr>
                <w:rFonts w:cs="Arial"/>
              </w:rPr>
              <w:t xml:space="preserve">irst aid kits </w:t>
            </w:r>
            <w:r>
              <w:rPr>
                <w:rFonts w:cs="Arial"/>
              </w:rPr>
              <w:t xml:space="preserve">are </w:t>
            </w:r>
            <w:r w:rsidRPr="00A00B81">
              <w:rPr>
                <w:rFonts w:cs="Arial"/>
              </w:rPr>
              <w:t>in place</w:t>
            </w:r>
            <w:r>
              <w:rPr>
                <w:rFonts w:cs="Arial"/>
              </w:rPr>
              <w:t>, regularly checked</w:t>
            </w:r>
            <w:r w:rsidRPr="00A00B81">
              <w:rPr>
                <w:rFonts w:cs="Arial"/>
              </w:rPr>
              <w:t xml:space="preserve"> </w:t>
            </w:r>
            <w:r>
              <w:rPr>
                <w:rFonts w:cs="Arial"/>
              </w:rPr>
              <w:t xml:space="preserve">and </w:t>
            </w:r>
            <w:r w:rsidRPr="00A00B81">
              <w:rPr>
                <w:rFonts w:cs="Arial"/>
              </w:rPr>
              <w:t>updated to include (where already not supplied) IIR surgical masks</w:t>
            </w:r>
            <w:r w:rsidR="0022370B">
              <w:rPr>
                <w:rFonts w:cs="Arial"/>
              </w:rPr>
              <w:t xml:space="preserve">, </w:t>
            </w:r>
            <w:r w:rsidRPr="00A00B81">
              <w:rPr>
                <w:rFonts w:cs="Arial"/>
              </w:rPr>
              <w:t>rubber gloves</w:t>
            </w:r>
            <w:r w:rsidR="0022370B">
              <w:rPr>
                <w:rFonts w:cs="Arial"/>
              </w:rPr>
              <w:t xml:space="preserve"> and</w:t>
            </w:r>
            <w:r w:rsidRPr="00A00B81">
              <w:rPr>
                <w:rFonts w:cs="Arial"/>
              </w:rPr>
              <w:t xml:space="preserve"> hand sanitisers for close contact first aid treatment.</w:t>
            </w:r>
          </w:p>
          <w:p w14:paraId="7D23606F" w14:textId="5826635A" w:rsidR="00652BF6" w:rsidRPr="00A00B81" w:rsidRDefault="00652BF6" w:rsidP="00652BF6">
            <w:pPr>
              <w:pStyle w:val="ListParagraph"/>
              <w:numPr>
                <w:ilvl w:val="0"/>
                <w:numId w:val="3"/>
              </w:numPr>
              <w:spacing w:line="240" w:lineRule="auto"/>
              <w:ind w:left="293" w:right="384" w:hanging="284"/>
              <w:rPr>
                <w:rFonts w:eastAsia="Arial"/>
                <w:color w:val="000000"/>
              </w:rPr>
            </w:pPr>
            <w:r w:rsidRPr="00A00B81">
              <w:rPr>
                <w:rFonts w:cs="Arial"/>
              </w:rPr>
              <w:t xml:space="preserve">First </w:t>
            </w:r>
            <w:r w:rsidR="0022370B">
              <w:rPr>
                <w:rFonts w:cs="Arial"/>
              </w:rPr>
              <w:t>a</w:t>
            </w:r>
            <w:r w:rsidRPr="00A00B81">
              <w:rPr>
                <w:rFonts w:cs="Arial"/>
              </w:rPr>
              <w:t>iders for the premises are issued with current advice and guidance</w:t>
            </w:r>
            <w:r>
              <w:rPr>
                <w:rFonts w:cs="Arial"/>
              </w:rPr>
              <w:t xml:space="preserve">. </w:t>
            </w:r>
            <w:r w:rsidRPr="00A00B81">
              <w:rPr>
                <w:rFonts w:cs="Arial"/>
              </w:rPr>
              <w:t xml:space="preserve"> </w:t>
            </w:r>
          </w:p>
          <w:p w14:paraId="239A2EB3" w14:textId="53BE65BC" w:rsidR="00652BF6" w:rsidRDefault="00652BF6" w:rsidP="00652BF6">
            <w:pPr>
              <w:pStyle w:val="ListParagraph"/>
              <w:numPr>
                <w:ilvl w:val="0"/>
                <w:numId w:val="3"/>
              </w:numPr>
              <w:spacing w:line="240" w:lineRule="auto"/>
              <w:ind w:left="293" w:right="384" w:hanging="284"/>
            </w:pPr>
            <w:r w:rsidRPr="00A00B81">
              <w:rPr>
                <w:rFonts w:eastAsia="Arial"/>
                <w:color w:val="000000"/>
              </w:rPr>
              <w:t xml:space="preserve">All staff </w:t>
            </w:r>
            <w:r>
              <w:rPr>
                <w:rFonts w:eastAsia="Arial"/>
                <w:color w:val="000000"/>
              </w:rPr>
              <w:t xml:space="preserve">are </w:t>
            </w:r>
            <w:r w:rsidRPr="00A00B81">
              <w:rPr>
                <w:rFonts w:eastAsia="Arial"/>
                <w:color w:val="000000"/>
              </w:rPr>
              <w:t>aware of their responsibilities to report safety concerns, ill health, damage, defects, accidents, or incidents in line with exi</w:t>
            </w:r>
            <w:r>
              <w:rPr>
                <w:rFonts w:eastAsia="Arial"/>
                <w:color w:val="000000"/>
              </w:rPr>
              <w:t>s</w:t>
            </w:r>
            <w:r w:rsidRPr="00A00B81">
              <w:rPr>
                <w:rFonts w:eastAsia="Arial"/>
                <w:color w:val="000000"/>
              </w:rPr>
              <w:t>ting school policy</w:t>
            </w:r>
            <w:r w:rsidR="0022370B">
              <w:rPr>
                <w:rFonts w:eastAsia="Arial"/>
                <w:color w:val="000000"/>
              </w:rPr>
              <w:t>.</w:t>
            </w:r>
          </w:p>
        </w:tc>
        <w:tc>
          <w:tcPr>
            <w:tcW w:w="85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6CFE4B56" w14:textId="77777777" w:rsidR="00652BF6" w:rsidRPr="00D50C22" w:rsidRDefault="00652BF6" w:rsidP="004A54E8">
            <w:pPr>
              <w:spacing w:line="240" w:lineRule="auto"/>
              <w:rPr>
                <w:rFonts w:eastAsia="Arial"/>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29D18ED" w14:textId="77777777" w:rsidR="00652BF6" w:rsidRPr="002151A3" w:rsidRDefault="00652BF6" w:rsidP="004A54E8">
            <w:pPr>
              <w:spacing w:line="240" w:lineRule="auto"/>
              <w:rPr>
                <w:rFonts w:eastAsia="Arial"/>
                <w:color w:val="000000"/>
              </w:rPr>
            </w:pPr>
          </w:p>
        </w:tc>
        <w:tc>
          <w:tcPr>
            <w:tcW w:w="449" w:type="pct"/>
            <w:tcBorders>
              <w:top w:val="single" w:sz="4" w:space="0" w:color="auto"/>
              <w:left w:val="single" w:sz="4" w:space="0" w:color="auto"/>
              <w:bottom w:val="single" w:sz="4" w:space="0" w:color="auto"/>
              <w:right w:val="single" w:sz="4" w:space="0" w:color="auto"/>
            </w:tcBorders>
          </w:tcPr>
          <w:p w14:paraId="0FD23183" w14:textId="77777777" w:rsidR="00652BF6" w:rsidRPr="002151A3" w:rsidRDefault="00652BF6" w:rsidP="004A54E8">
            <w:pPr>
              <w:spacing w:line="240" w:lineRule="auto"/>
              <w:rPr>
                <w:rFonts w:eastAsia="Arial"/>
                <w:b/>
                <w:color w:val="000000"/>
              </w:rPr>
            </w:pPr>
          </w:p>
        </w:tc>
      </w:tr>
      <w:tr w:rsidR="00E61148" w:rsidRPr="002151A3" w14:paraId="6DACC76B" w14:textId="77777777" w:rsidTr="00E61148">
        <w:trPr>
          <w:trHeight w:val="262"/>
        </w:trPr>
        <w:tc>
          <w:tcPr>
            <w:tcW w:w="1067"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881FDD2" w14:textId="53EC92AD" w:rsidR="00644686" w:rsidRDefault="00644686" w:rsidP="004A54E8">
            <w:pPr>
              <w:spacing w:line="240" w:lineRule="auto"/>
              <w:rPr>
                <w:rFonts w:eastAsia="Arial"/>
                <w:b/>
                <w:bCs/>
                <w:color w:val="000000"/>
              </w:rPr>
            </w:pPr>
            <w:r>
              <w:rPr>
                <w:rFonts w:eastAsia="Arial"/>
                <w:b/>
                <w:bCs/>
                <w:color w:val="000000"/>
              </w:rPr>
              <w:t>Respiratory syncytial virus (RSV)</w:t>
            </w:r>
            <w:r w:rsidR="0022370B">
              <w:rPr>
                <w:rFonts w:eastAsia="Arial"/>
                <w:b/>
                <w:bCs/>
                <w:color w:val="000000"/>
              </w:rPr>
              <w:t xml:space="preserve">, </w:t>
            </w:r>
            <w:r>
              <w:rPr>
                <w:rFonts w:eastAsia="Arial"/>
                <w:b/>
                <w:bCs/>
                <w:color w:val="000000"/>
              </w:rPr>
              <w:t>Norovirus</w:t>
            </w:r>
            <w:r w:rsidR="0022370B">
              <w:rPr>
                <w:rFonts w:eastAsia="Arial"/>
                <w:b/>
                <w:bCs/>
                <w:color w:val="000000"/>
              </w:rPr>
              <w:t xml:space="preserve">, </w:t>
            </w:r>
            <w:r>
              <w:rPr>
                <w:rFonts w:eastAsia="Arial"/>
                <w:b/>
                <w:bCs/>
                <w:color w:val="000000"/>
              </w:rPr>
              <w:t>Influenza</w:t>
            </w:r>
            <w:r w:rsidR="008F3F71">
              <w:rPr>
                <w:rFonts w:eastAsia="Arial"/>
                <w:b/>
                <w:bCs/>
                <w:color w:val="000000"/>
              </w:rPr>
              <w:t xml:space="preserve"> and other health conditions</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6DF33D00" w14:textId="77777777" w:rsidR="00E61148" w:rsidRPr="00885A9E" w:rsidRDefault="00E61148" w:rsidP="004A54E8">
            <w:pPr>
              <w:spacing w:line="240" w:lineRule="auto"/>
              <w:jc w:val="center"/>
              <w:rPr>
                <w:rFonts w:eastAsia="Arial"/>
                <w:color w:val="000000"/>
              </w:rPr>
            </w:pPr>
          </w:p>
        </w:tc>
        <w:tc>
          <w:tcPr>
            <w:tcW w:w="1841" w:type="pc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EC94B18" w14:textId="7E861626" w:rsidR="008F3F71" w:rsidRPr="008F3F71" w:rsidRDefault="0038295C" w:rsidP="00644686">
            <w:pPr>
              <w:pStyle w:val="ListParagraph"/>
              <w:numPr>
                <w:ilvl w:val="0"/>
                <w:numId w:val="3"/>
              </w:numPr>
              <w:spacing w:line="240" w:lineRule="auto"/>
              <w:ind w:left="316" w:hanging="217"/>
              <w:rPr>
                <w:rFonts w:eastAsia="Arial"/>
                <w:color w:val="000000"/>
              </w:rPr>
            </w:pPr>
            <w:hyperlink r:id="rId22" w:history="1">
              <w:r w:rsidR="008F3F71">
                <w:rPr>
                  <w:rStyle w:val="Hyperlink"/>
                </w:rPr>
                <w:t>E-School Nurse - support for health conditions | Cumbria County Council</w:t>
              </w:r>
            </w:hyperlink>
          </w:p>
          <w:p w14:paraId="4AC34CB6" w14:textId="273030B5" w:rsidR="008F3F71" w:rsidRPr="008F3F71" w:rsidRDefault="0038295C" w:rsidP="00644686">
            <w:pPr>
              <w:pStyle w:val="ListParagraph"/>
              <w:numPr>
                <w:ilvl w:val="0"/>
                <w:numId w:val="3"/>
              </w:numPr>
              <w:spacing w:line="240" w:lineRule="auto"/>
              <w:ind w:left="316" w:hanging="217"/>
              <w:rPr>
                <w:rFonts w:eastAsia="Arial"/>
                <w:color w:val="000000"/>
              </w:rPr>
            </w:pPr>
            <w:hyperlink r:id="rId23" w:anchor="N" w:history="1">
              <w:r w:rsidR="00644686">
                <w:rPr>
                  <w:rStyle w:val="Hyperlink"/>
                </w:rPr>
                <w:t xml:space="preserve">Health A to Z - NHS </w:t>
              </w:r>
            </w:hyperlink>
          </w:p>
          <w:p w14:paraId="27780F6E" w14:textId="041B5247" w:rsidR="00644686" w:rsidRDefault="0038295C" w:rsidP="00644686">
            <w:pPr>
              <w:pStyle w:val="ListParagraph"/>
              <w:numPr>
                <w:ilvl w:val="0"/>
                <w:numId w:val="3"/>
              </w:numPr>
              <w:spacing w:line="240" w:lineRule="auto"/>
              <w:ind w:left="316" w:hanging="217"/>
              <w:rPr>
                <w:rFonts w:eastAsia="Arial"/>
                <w:color w:val="000000"/>
              </w:rPr>
            </w:pPr>
            <w:hyperlink r:id="rId24" w:history="1">
              <w:r w:rsidR="00644686">
                <w:rPr>
                  <w:rStyle w:val="Hyperlink"/>
                </w:rPr>
                <w:t>Health protection in schools and other childcare facilities</w:t>
              </w:r>
            </w:hyperlink>
          </w:p>
        </w:tc>
        <w:tc>
          <w:tcPr>
            <w:tcW w:w="851" w:type="pc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14:paraId="43F4AE20" w14:textId="77777777" w:rsidR="00E61148" w:rsidRPr="00D50C22" w:rsidRDefault="00E61148" w:rsidP="004A54E8">
            <w:pPr>
              <w:spacing w:line="240" w:lineRule="auto"/>
              <w:rPr>
                <w:rFonts w:eastAsia="Arial"/>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CC8E030" w14:textId="77777777" w:rsidR="00E61148" w:rsidRPr="002151A3" w:rsidRDefault="00E61148" w:rsidP="004A54E8">
            <w:pPr>
              <w:spacing w:line="240" w:lineRule="auto"/>
              <w:rPr>
                <w:rFonts w:eastAsia="Arial"/>
                <w:color w:val="000000"/>
              </w:rPr>
            </w:pPr>
          </w:p>
        </w:tc>
        <w:tc>
          <w:tcPr>
            <w:tcW w:w="449" w:type="pct"/>
            <w:tcBorders>
              <w:top w:val="single" w:sz="4" w:space="0" w:color="auto"/>
              <w:left w:val="single" w:sz="4" w:space="0" w:color="auto"/>
              <w:bottom w:val="single" w:sz="4" w:space="0" w:color="auto"/>
              <w:right w:val="single" w:sz="4" w:space="0" w:color="auto"/>
            </w:tcBorders>
          </w:tcPr>
          <w:p w14:paraId="614D4DC1" w14:textId="77777777" w:rsidR="00E61148" w:rsidRPr="002151A3" w:rsidRDefault="00E61148" w:rsidP="004A54E8">
            <w:pPr>
              <w:spacing w:line="240" w:lineRule="auto"/>
              <w:rPr>
                <w:rFonts w:eastAsia="Arial"/>
                <w:b/>
                <w:color w:val="000000"/>
              </w:rPr>
            </w:pPr>
          </w:p>
        </w:tc>
      </w:tr>
    </w:tbl>
    <w:p w14:paraId="1203E21F" w14:textId="698EACFA" w:rsidR="0034638E" w:rsidRDefault="0034638E">
      <w:pPr>
        <w:spacing w:after="160"/>
        <w:rPr>
          <w:sz w:val="20"/>
          <w:szCs w:val="18"/>
        </w:rPr>
      </w:pPr>
    </w:p>
    <w:p w14:paraId="218EE04B" w14:textId="77777777" w:rsidR="0034638E" w:rsidRDefault="0034638E">
      <w:pPr>
        <w:spacing w:after="160"/>
        <w:rPr>
          <w:sz w:val="20"/>
          <w:szCs w:val="18"/>
        </w:rPr>
      </w:pPr>
      <w:r>
        <w:rPr>
          <w:sz w:val="20"/>
          <w:szCs w:val="18"/>
        </w:rPr>
        <w:br w:type="page"/>
      </w:r>
    </w:p>
    <w:p w14:paraId="160F71D5" w14:textId="77777777" w:rsidR="00380B06" w:rsidRDefault="00380B06">
      <w:pPr>
        <w:spacing w:after="160"/>
        <w:rPr>
          <w:sz w:val="20"/>
          <w:szCs w:val="18"/>
        </w:rPr>
      </w:pPr>
    </w:p>
    <w:tbl>
      <w:tblPr>
        <w:tblStyle w:val="TableGrid"/>
        <w:tblW w:w="0" w:type="auto"/>
        <w:tblLook w:val="04A0" w:firstRow="1" w:lastRow="0" w:firstColumn="1" w:lastColumn="0" w:noHBand="0" w:noVBand="1"/>
      </w:tblPr>
      <w:tblGrid>
        <w:gridCol w:w="1304"/>
        <w:gridCol w:w="124"/>
        <w:gridCol w:w="5845"/>
        <w:gridCol w:w="1185"/>
        <w:gridCol w:w="13"/>
        <w:gridCol w:w="5477"/>
      </w:tblGrid>
      <w:tr w:rsidR="00E77A41" w14:paraId="0E985C5E" w14:textId="77777777" w:rsidTr="00200132">
        <w:tc>
          <w:tcPr>
            <w:tcW w:w="13948" w:type="dxa"/>
            <w:gridSpan w:val="6"/>
          </w:tcPr>
          <w:p w14:paraId="55613E1A" w14:textId="3634EA13" w:rsidR="00E77A41" w:rsidRDefault="00E77A41" w:rsidP="00E77A41">
            <w:pPr>
              <w:rPr>
                <w:sz w:val="20"/>
                <w:szCs w:val="18"/>
              </w:rPr>
            </w:pPr>
            <w:r w:rsidRPr="00A00B81">
              <w:rPr>
                <w:rFonts w:cs="Arial"/>
                <w:b/>
                <w:color w:val="292526"/>
              </w:rPr>
              <w:t xml:space="preserve">To be completed by the </w:t>
            </w:r>
            <w:r w:rsidR="0022370B">
              <w:rPr>
                <w:rFonts w:cs="Arial"/>
                <w:b/>
                <w:color w:val="292526"/>
              </w:rPr>
              <w:t>i</w:t>
            </w:r>
            <w:r w:rsidRPr="00A00B81">
              <w:rPr>
                <w:rFonts w:cs="Arial"/>
                <w:b/>
                <w:color w:val="292526"/>
              </w:rPr>
              <w:t>ndividual undertaking the risk assessment:</w:t>
            </w:r>
          </w:p>
        </w:tc>
      </w:tr>
      <w:tr w:rsidR="00E77A41" w14:paraId="6EDC4BC5" w14:textId="77777777" w:rsidTr="00E77A41">
        <w:tc>
          <w:tcPr>
            <w:tcW w:w="1428" w:type="dxa"/>
            <w:gridSpan w:val="2"/>
          </w:tcPr>
          <w:p w14:paraId="061C2B5D" w14:textId="1F172F04" w:rsidR="00E77A41" w:rsidRDefault="00E77A41">
            <w:pPr>
              <w:spacing w:after="160"/>
              <w:rPr>
                <w:sz w:val="20"/>
                <w:szCs w:val="18"/>
              </w:rPr>
            </w:pPr>
            <w:r w:rsidRPr="00A00B81">
              <w:rPr>
                <w:rFonts w:cs="Arial"/>
                <w:b/>
                <w:color w:val="292526"/>
              </w:rPr>
              <w:t>Name:</w:t>
            </w:r>
          </w:p>
        </w:tc>
        <w:tc>
          <w:tcPr>
            <w:tcW w:w="5845" w:type="dxa"/>
          </w:tcPr>
          <w:p w14:paraId="01B83E85" w14:textId="1EEE79C6" w:rsidR="00E77A41" w:rsidRDefault="00F50CB9">
            <w:pPr>
              <w:spacing w:after="160"/>
              <w:rPr>
                <w:sz w:val="20"/>
                <w:szCs w:val="18"/>
              </w:rPr>
            </w:pPr>
            <w:r>
              <w:rPr>
                <w:sz w:val="20"/>
                <w:szCs w:val="18"/>
              </w:rPr>
              <w:t>Cathy O’Neill</w:t>
            </w:r>
          </w:p>
        </w:tc>
        <w:tc>
          <w:tcPr>
            <w:tcW w:w="1198" w:type="dxa"/>
            <w:gridSpan w:val="2"/>
          </w:tcPr>
          <w:p w14:paraId="14431C7B" w14:textId="775AD3F0" w:rsidR="00E77A41" w:rsidRPr="00E77A41" w:rsidRDefault="00E77A41">
            <w:pPr>
              <w:spacing w:after="160"/>
              <w:rPr>
                <w:b/>
                <w:bCs/>
                <w:sz w:val="20"/>
                <w:szCs w:val="18"/>
              </w:rPr>
            </w:pPr>
            <w:r w:rsidRPr="00E77A41">
              <w:rPr>
                <w:b/>
                <w:bCs/>
              </w:rPr>
              <w:t xml:space="preserve">Job </w:t>
            </w:r>
            <w:r w:rsidR="0022370B">
              <w:rPr>
                <w:b/>
                <w:bCs/>
              </w:rPr>
              <w:t>t</w:t>
            </w:r>
            <w:r w:rsidRPr="00E77A41">
              <w:rPr>
                <w:b/>
                <w:bCs/>
              </w:rPr>
              <w:t>itle:</w:t>
            </w:r>
          </w:p>
        </w:tc>
        <w:tc>
          <w:tcPr>
            <w:tcW w:w="5477" w:type="dxa"/>
          </w:tcPr>
          <w:p w14:paraId="6DA85BF2" w14:textId="1290CF6F" w:rsidR="00E77A41" w:rsidRDefault="00F50CB9">
            <w:pPr>
              <w:spacing w:after="160"/>
              <w:rPr>
                <w:sz w:val="20"/>
                <w:szCs w:val="18"/>
              </w:rPr>
            </w:pPr>
            <w:r>
              <w:rPr>
                <w:sz w:val="20"/>
                <w:szCs w:val="18"/>
              </w:rPr>
              <w:t>Executive Headteacher</w:t>
            </w:r>
          </w:p>
        </w:tc>
      </w:tr>
      <w:tr w:rsidR="00C147AF" w14:paraId="3B8A7A85" w14:textId="77777777" w:rsidTr="00E6256F">
        <w:trPr>
          <w:trHeight w:hRule="exact" w:val="284"/>
        </w:trPr>
        <w:tc>
          <w:tcPr>
            <w:tcW w:w="13948" w:type="dxa"/>
            <w:gridSpan w:val="6"/>
          </w:tcPr>
          <w:p w14:paraId="7265841E" w14:textId="77777777" w:rsidR="00C147AF" w:rsidRDefault="00C147AF">
            <w:pPr>
              <w:spacing w:after="160"/>
              <w:rPr>
                <w:sz w:val="20"/>
                <w:szCs w:val="18"/>
              </w:rPr>
            </w:pPr>
          </w:p>
        </w:tc>
      </w:tr>
      <w:tr w:rsidR="00E77A41" w14:paraId="0B892A8E" w14:textId="77777777" w:rsidTr="00E77A41">
        <w:tc>
          <w:tcPr>
            <w:tcW w:w="1428" w:type="dxa"/>
            <w:gridSpan w:val="2"/>
          </w:tcPr>
          <w:p w14:paraId="4A8B1177" w14:textId="2FEB8FFE" w:rsidR="00E77A41" w:rsidRPr="00E77A41" w:rsidRDefault="00E77A41">
            <w:pPr>
              <w:spacing w:after="160"/>
              <w:rPr>
                <w:b/>
                <w:bCs/>
                <w:sz w:val="20"/>
                <w:szCs w:val="18"/>
              </w:rPr>
            </w:pPr>
            <w:r w:rsidRPr="00E77A41">
              <w:rPr>
                <w:b/>
                <w:bCs/>
              </w:rPr>
              <w:t>Signature</w:t>
            </w:r>
          </w:p>
        </w:tc>
        <w:tc>
          <w:tcPr>
            <w:tcW w:w="5845" w:type="dxa"/>
          </w:tcPr>
          <w:p w14:paraId="5429D134" w14:textId="63B2D056" w:rsidR="00E77A41" w:rsidRDefault="00F50CB9">
            <w:pPr>
              <w:spacing w:after="160"/>
              <w:rPr>
                <w:sz w:val="20"/>
                <w:szCs w:val="18"/>
              </w:rPr>
            </w:pPr>
            <w:proofErr w:type="spellStart"/>
            <w:r>
              <w:rPr>
                <w:sz w:val="20"/>
                <w:szCs w:val="18"/>
              </w:rPr>
              <w:t>C.O’Neill</w:t>
            </w:r>
            <w:proofErr w:type="spellEnd"/>
          </w:p>
        </w:tc>
        <w:tc>
          <w:tcPr>
            <w:tcW w:w="1198" w:type="dxa"/>
            <w:gridSpan w:val="2"/>
          </w:tcPr>
          <w:p w14:paraId="634BA2F6" w14:textId="3AB9AB65" w:rsidR="00E77A41" w:rsidRPr="00E77A41" w:rsidRDefault="00E77A41">
            <w:pPr>
              <w:spacing w:after="160"/>
              <w:rPr>
                <w:b/>
                <w:bCs/>
                <w:sz w:val="20"/>
                <w:szCs w:val="18"/>
              </w:rPr>
            </w:pPr>
            <w:r w:rsidRPr="00E77A41">
              <w:rPr>
                <w:b/>
                <w:bCs/>
              </w:rPr>
              <w:t>Date:</w:t>
            </w:r>
          </w:p>
        </w:tc>
        <w:tc>
          <w:tcPr>
            <w:tcW w:w="5477" w:type="dxa"/>
          </w:tcPr>
          <w:p w14:paraId="67B7A6DC" w14:textId="4416FE60" w:rsidR="00E77A41" w:rsidRDefault="00F50CB9">
            <w:pPr>
              <w:spacing w:after="160"/>
              <w:rPr>
                <w:sz w:val="20"/>
                <w:szCs w:val="18"/>
              </w:rPr>
            </w:pPr>
            <w:r>
              <w:rPr>
                <w:sz w:val="20"/>
                <w:szCs w:val="18"/>
              </w:rPr>
              <w:t>27</w:t>
            </w:r>
            <w:r w:rsidRPr="00F50CB9">
              <w:rPr>
                <w:sz w:val="20"/>
                <w:szCs w:val="18"/>
                <w:vertAlign w:val="superscript"/>
              </w:rPr>
              <w:t>th</w:t>
            </w:r>
            <w:r>
              <w:rPr>
                <w:sz w:val="20"/>
                <w:szCs w:val="18"/>
              </w:rPr>
              <w:t xml:space="preserve"> August</w:t>
            </w:r>
          </w:p>
        </w:tc>
      </w:tr>
      <w:tr w:rsidR="00C147AF" w14:paraId="11B13310" w14:textId="77777777" w:rsidTr="00245F0B">
        <w:trPr>
          <w:trHeight w:hRule="exact" w:val="284"/>
        </w:trPr>
        <w:tc>
          <w:tcPr>
            <w:tcW w:w="13948" w:type="dxa"/>
            <w:gridSpan w:val="6"/>
          </w:tcPr>
          <w:p w14:paraId="1367D709" w14:textId="77777777" w:rsidR="00C147AF" w:rsidRDefault="00C147AF">
            <w:pPr>
              <w:spacing w:after="160"/>
              <w:rPr>
                <w:sz w:val="20"/>
                <w:szCs w:val="18"/>
              </w:rPr>
            </w:pPr>
          </w:p>
        </w:tc>
      </w:tr>
      <w:tr w:rsidR="00E77A41" w14:paraId="00948C2E" w14:textId="77777777" w:rsidTr="00B2407A">
        <w:trPr>
          <w:trHeight w:hRule="exact" w:val="284"/>
        </w:trPr>
        <w:tc>
          <w:tcPr>
            <w:tcW w:w="13948" w:type="dxa"/>
            <w:gridSpan w:val="6"/>
          </w:tcPr>
          <w:p w14:paraId="53840A5F" w14:textId="31B4E57E" w:rsidR="00E77A41" w:rsidRPr="00A00B81" w:rsidRDefault="00E77A41" w:rsidP="00E77A41">
            <w:pPr>
              <w:tabs>
                <w:tab w:val="left" w:pos="4717"/>
              </w:tabs>
              <w:rPr>
                <w:rFonts w:cs="Arial"/>
                <w:b/>
                <w:color w:val="292526"/>
              </w:rPr>
            </w:pPr>
            <w:r w:rsidRPr="00A00B81">
              <w:rPr>
                <w:rFonts w:cs="Arial"/>
                <w:b/>
                <w:color w:val="292526"/>
              </w:rPr>
              <w:t xml:space="preserve">To be completed by the </w:t>
            </w:r>
            <w:r w:rsidR="0022370B">
              <w:rPr>
                <w:rFonts w:cs="Arial"/>
                <w:b/>
                <w:color w:val="292526"/>
              </w:rPr>
              <w:t>h</w:t>
            </w:r>
            <w:r w:rsidRPr="00A00B81">
              <w:rPr>
                <w:rFonts w:cs="Arial"/>
                <w:b/>
                <w:color w:val="292526"/>
              </w:rPr>
              <w:t>eadteacher:</w:t>
            </w:r>
          </w:p>
          <w:p w14:paraId="01930788" w14:textId="77777777" w:rsidR="00E77A41" w:rsidRDefault="00E77A41">
            <w:pPr>
              <w:spacing w:after="160"/>
              <w:rPr>
                <w:sz w:val="20"/>
                <w:szCs w:val="18"/>
              </w:rPr>
            </w:pPr>
          </w:p>
        </w:tc>
      </w:tr>
      <w:tr w:rsidR="00E77A41" w14:paraId="6C6654C3" w14:textId="17EA7E8B" w:rsidTr="00CD5D23">
        <w:trPr>
          <w:trHeight w:val="284"/>
        </w:trPr>
        <w:tc>
          <w:tcPr>
            <w:tcW w:w="13948" w:type="dxa"/>
            <w:gridSpan w:val="6"/>
          </w:tcPr>
          <w:p w14:paraId="1A054F06" w14:textId="640271D5" w:rsidR="00E77A41" w:rsidRPr="00A00B81" w:rsidRDefault="00E77A41" w:rsidP="00E77A41">
            <w:pPr>
              <w:autoSpaceDE w:val="0"/>
              <w:adjustRightInd w:val="0"/>
              <w:rPr>
                <w:rFonts w:cs="Arial"/>
                <w:b/>
                <w:color w:val="292526"/>
              </w:rPr>
            </w:pPr>
            <w:r w:rsidRPr="00A00B81">
              <w:rPr>
                <w:rFonts w:cs="Arial"/>
                <w:color w:val="292526"/>
              </w:rPr>
              <w:t>I consider this risk assessment to be suitable and sufficient to control the risks to the health and safety of both employees undertaking the tasks involved and any other person who may be affected by the activities.</w:t>
            </w:r>
          </w:p>
        </w:tc>
      </w:tr>
      <w:tr w:rsidR="00E77A41" w14:paraId="2A3E8E03" w14:textId="03736114" w:rsidTr="00E77A41">
        <w:trPr>
          <w:trHeight w:val="284"/>
        </w:trPr>
        <w:tc>
          <w:tcPr>
            <w:tcW w:w="1304" w:type="dxa"/>
          </w:tcPr>
          <w:p w14:paraId="7F9C4CE3" w14:textId="3858E259" w:rsidR="00E77A41" w:rsidRPr="00E77A41" w:rsidRDefault="00E77A41" w:rsidP="00E77A41">
            <w:pPr>
              <w:autoSpaceDE w:val="0"/>
              <w:adjustRightInd w:val="0"/>
              <w:rPr>
                <w:rFonts w:cs="Arial"/>
                <w:b/>
                <w:bCs/>
                <w:color w:val="292526"/>
              </w:rPr>
            </w:pPr>
            <w:r>
              <w:rPr>
                <w:rFonts w:cs="Arial"/>
                <w:b/>
                <w:bCs/>
                <w:color w:val="292526"/>
              </w:rPr>
              <w:t>Name:</w:t>
            </w:r>
          </w:p>
        </w:tc>
        <w:tc>
          <w:tcPr>
            <w:tcW w:w="5969" w:type="dxa"/>
            <w:gridSpan w:val="2"/>
          </w:tcPr>
          <w:p w14:paraId="2F3177BA" w14:textId="0A70A251" w:rsidR="00E77A41" w:rsidRPr="00E77A41" w:rsidRDefault="00F50CB9" w:rsidP="00E77A41">
            <w:pPr>
              <w:autoSpaceDE w:val="0"/>
              <w:adjustRightInd w:val="0"/>
              <w:rPr>
                <w:rFonts w:cs="Arial"/>
                <w:b/>
                <w:bCs/>
                <w:color w:val="292526"/>
              </w:rPr>
            </w:pPr>
            <w:proofErr w:type="spellStart"/>
            <w:r>
              <w:rPr>
                <w:rFonts w:cs="Arial"/>
                <w:b/>
                <w:bCs/>
                <w:color w:val="292526"/>
              </w:rPr>
              <w:t>C.ONeill</w:t>
            </w:r>
            <w:proofErr w:type="spellEnd"/>
          </w:p>
        </w:tc>
        <w:tc>
          <w:tcPr>
            <w:tcW w:w="1185" w:type="dxa"/>
          </w:tcPr>
          <w:p w14:paraId="02E7B29F" w14:textId="17167C49" w:rsidR="00E77A41" w:rsidRPr="00E77A41" w:rsidRDefault="00C147AF" w:rsidP="00E77A41">
            <w:pPr>
              <w:autoSpaceDE w:val="0"/>
              <w:adjustRightInd w:val="0"/>
              <w:rPr>
                <w:rFonts w:cs="Arial"/>
                <w:b/>
                <w:bCs/>
                <w:color w:val="292526"/>
              </w:rPr>
            </w:pPr>
            <w:r>
              <w:rPr>
                <w:rFonts w:cs="Arial"/>
                <w:b/>
                <w:bCs/>
                <w:color w:val="292526"/>
              </w:rPr>
              <w:t xml:space="preserve">Job </w:t>
            </w:r>
            <w:r w:rsidR="0022370B">
              <w:rPr>
                <w:rFonts w:cs="Arial"/>
                <w:b/>
                <w:bCs/>
                <w:color w:val="292526"/>
              </w:rPr>
              <w:t>t</w:t>
            </w:r>
            <w:r>
              <w:rPr>
                <w:rFonts w:cs="Arial"/>
                <w:b/>
                <w:bCs/>
                <w:color w:val="292526"/>
              </w:rPr>
              <w:t>itle</w:t>
            </w:r>
          </w:p>
        </w:tc>
        <w:tc>
          <w:tcPr>
            <w:tcW w:w="5490" w:type="dxa"/>
            <w:gridSpan w:val="2"/>
          </w:tcPr>
          <w:p w14:paraId="7C5FF0DD" w14:textId="3E484C1B" w:rsidR="00E77A41" w:rsidRPr="00E77A41" w:rsidRDefault="00F50CB9" w:rsidP="00E77A41">
            <w:pPr>
              <w:autoSpaceDE w:val="0"/>
              <w:adjustRightInd w:val="0"/>
              <w:rPr>
                <w:rFonts w:cs="Arial"/>
                <w:b/>
                <w:bCs/>
                <w:color w:val="292526"/>
              </w:rPr>
            </w:pPr>
            <w:r>
              <w:rPr>
                <w:rFonts w:cs="Arial"/>
                <w:b/>
                <w:bCs/>
                <w:color w:val="292526"/>
              </w:rPr>
              <w:t>Executive Headteacher</w:t>
            </w:r>
          </w:p>
        </w:tc>
      </w:tr>
      <w:tr w:rsidR="002A0513" w14:paraId="4B34EE27" w14:textId="68AAABB3" w:rsidTr="00AA6C9E">
        <w:trPr>
          <w:trHeight w:val="284"/>
        </w:trPr>
        <w:tc>
          <w:tcPr>
            <w:tcW w:w="13948" w:type="dxa"/>
            <w:gridSpan w:val="6"/>
          </w:tcPr>
          <w:p w14:paraId="7689EB7C" w14:textId="77777777" w:rsidR="002A0513" w:rsidRDefault="002A0513" w:rsidP="00E77A41">
            <w:pPr>
              <w:autoSpaceDE w:val="0"/>
              <w:adjustRightInd w:val="0"/>
              <w:rPr>
                <w:rFonts w:cs="Arial"/>
                <w:b/>
                <w:bCs/>
                <w:color w:val="292526"/>
              </w:rPr>
            </w:pPr>
          </w:p>
        </w:tc>
      </w:tr>
      <w:tr w:rsidR="00E77A41" w14:paraId="2A346714" w14:textId="141B040D" w:rsidTr="00E77A41">
        <w:trPr>
          <w:trHeight w:val="284"/>
        </w:trPr>
        <w:tc>
          <w:tcPr>
            <w:tcW w:w="1304" w:type="dxa"/>
          </w:tcPr>
          <w:p w14:paraId="6C238864" w14:textId="2336048E" w:rsidR="00E77A41" w:rsidRDefault="00E77A41" w:rsidP="00E77A41">
            <w:pPr>
              <w:autoSpaceDE w:val="0"/>
              <w:adjustRightInd w:val="0"/>
              <w:rPr>
                <w:rFonts w:cs="Arial"/>
                <w:b/>
                <w:bCs/>
                <w:color w:val="292526"/>
              </w:rPr>
            </w:pPr>
            <w:r w:rsidRPr="00A00B81">
              <w:rPr>
                <w:rFonts w:cs="Arial"/>
                <w:b/>
                <w:color w:val="292526"/>
              </w:rPr>
              <w:t>Signature</w:t>
            </w:r>
            <w:r>
              <w:rPr>
                <w:rFonts w:cs="Arial"/>
                <w:b/>
                <w:color w:val="292526"/>
              </w:rPr>
              <w:t>:</w:t>
            </w:r>
          </w:p>
        </w:tc>
        <w:tc>
          <w:tcPr>
            <w:tcW w:w="5969" w:type="dxa"/>
            <w:gridSpan w:val="2"/>
          </w:tcPr>
          <w:p w14:paraId="0D4D28E5" w14:textId="5862379A" w:rsidR="00E77A41" w:rsidRDefault="00F50CB9" w:rsidP="00E77A41">
            <w:pPr>
              <w:autoSpaceDE w:val="0"/>
              <w:adjustRightInd w:val="0"/>
              <w:rPr>
                <w:rFonts w:cs="Arial"/>
                <w:b/>
                <w:bCs/>
                <w:color w:val="292526"/>
              </w:rPr>
            </w:pPr>
            <w:proofErr w:type="spellStart"/>
            <w:r>
              <w:rPr>
                <w:rFonts w:cs="Arial"/>
                <w:b/>
                <w:bCs/>
                <w:color w:val="292526"/>
              </w:rPr>
              <w:t>C.O’Neill</w:t>
            </w:r>
            <w:proofErr w:type="spellEnd"/>
          </w:p>
        </w:tc>
        <w:tc>
          <w:tcPr>
            <w:tcW w:w="1185" w:type="dxa"/>
          </w:tcPr>
          <w:p w14:paraId="4A4A8E76" w14:textId="4B67DB28" w:rsidR="00E77A41" w:rsidRDefault="00C147AF" w:rsidP="00E77A41">
            <w:pPr>
              <w:autoSpaceDE w:val="0"/>
              <w:adjustRightInd w:val="0"/>
              <w:rPr>
                <w:rFonts w:cs="Arial"/>
                <w:b/>
                <w:bCs/>
                <w:color w:val="292526"/>
              </w:rPr>
            </w:pPr>
            <w:r>
              <w:rPr>
                <w:rFonts w:cs="Arial"/>
                <w:b/>
                <w:bCs/>
                <w:color w:val="292526"/>
              </w:rPr>
              <w:t>Date:</w:t>
            </w:r>
          </w:p>
        </w:tc>
        <w:tc>
          <w:tcPr>
            <w:tcW w:w="5490" w:type="dxa"/>
            <w:gridSpan w:val="2"/>
          </w:tcPr>
          <w:p w14:paraId="6B77121B" w14:textId="4DC9F120" w:rsidR="00E77A41" w:rsidRDefault="00F50CB9" w:rsidP="00E77A41">
            <w:pPr>
              <w:autoSpaceDE w:val="0"/>
              <w:adjustRightInd w:val="0"/>
              <w:rPr>
                <w:rFonts w:cs="Arial"/>
                <w:b/>
                <w:bCs/>
                <w:color w:val="292526"/>
              </w:rPr>
            </w:pPr>
            <w:r>
              <w:rPr>
                <w:rFonts w:cs="Arial"/>
                <w:b/>
                <w:bCs/>
                <w:color w:val="292526"/>
              </w:rPr>
              <w:t>27</w:t>
            </w:r>
            <w:r w:rsidRPr="00F50CB9">
              <w:rPr>
                <w:rFonts w:cs="Arial"/>
                <w:b/>
                <w:bCs/>
                <w:color w:val="292526"/>
                <w:vertAlign w:val="superscript"/>
              </w:rPr>
              <w:t>th</w:t>
            </w:r>
            <w:r>
              <w:rPr>
                <w:rFonts w:cs="Arial"/>
                <w:b/>
                <w:bCs/>
                <w:color w:val="292526"/>
              </w:rPr>
              <w:t xml:space="preserve"> August</w:t>
            </w:r>
          </w:p>
        </w:tc>
      </w:tr>
    </w:tbl>
    <w:p w14:paraId="10E812BC" w14:textId="77777777" w:rsidR="00411F21" w:rsidRDefault="00411F21" w:rsidP="0065030F">
      <w:pPr>
        <w:tabs>
          <w:tab w:val="left" w:pos="6060"/>
        </w:tabs>
        <w:rPr>
          <w:b/>
          <w:bCs/>
          <w:szCs w:val="22"/>
        </w:rPr>
      </w:pPr>
    </w:p>
    <w:p w14:paraId="7D884550" w14:textId="3F740552" w:rsidR="00E95E35" w:rsidRPr="00977153" w:rsidRDefault="00977153" w:rsidP="0065030F">
      <w:pPr>
        <w:tabs>
          <w:tab w:val="left" w:pos="6060"/>
        </w:tabs>
        <w:rPr>
          <w:b/>
          <w:bCs/>
          <w:szCs w:val="22"/>
        </w:rPr>
      </w:pPr>
      <w:r w:rsidRPr="00977153">
        <w:rPr>
          <w:b/>
          <w:bCs/>
          <w:szCs w:val="22"/>
        </w:rPr>
        <w:t>Useful links and guidance</w:t>
      </w:r>
      <w:r w:rsidR="00DD60AD">
        <w:rPr>
          <w:b/>
          <w:bCs/>
          <w:szCs w:val="22"/>
        </w:rPr>
        <w:t>:</w:t>
      </w:r>
    </w:p>
    <w:p w14:paraId="52ECD5D5" w14:textId="77777777" w:rsidR="00C35EAE" w:rsidRDefault="00C35EAE" w:rsidP="0065030F">
      <w:pPr>
        <w:tabs>
          <w:tab w:val="left" w:pos="6060"/>
        </w:tabs>
      </w:pPr>
    </w:p>
    <w:p w14:paraId="02491DBB" w14:textId="7FDC4021" w:rsidR="00C82FE4" w:rsidRDefault="0038295C" w:rsidP="0065030F">
      <w:pPr>
        <w:tabs>
          <w:tab w:val="left" w:pos="6060"/>
        </w:tabs>
        <w:rPr>
          <w:szCs w:val="22"/>
        </w:rPr>
      </w:pPr>
      <w:hyperlink r:id="rId25" w:history="1">
        <w:r w:rsidR="00C82FE4">
          <w:rPr>
            <w:rStyle w:val="Hyperlink"/>
            <w:szCs w:val="22"/>
          </w:rPr>
          <w:t>Schools COVID-19 operational guidance</w:t>
        </w:r>
      </w:hyperlink>
    </w:p>
    <w:p w14:paraId="03BBAB04" w14:textId="77777777" w:rsidR="00C82FE4" w:rsidRPr="00C35EAE" w:rsidRDefault="00C82FE4" w:rsidP="0065030F">
      <w:pPr>
        <w:tabs>
          <w:tab w:val="left" w:pos="6060"/>
        </w:tabs>
        <w:rPr>
          <w:szCs w:val="22"/>
        </w:rPr>
      </w:pPr>
    </w:p>
    <w:p w14:paraId="5DE86D20" w14:textId="6B2F0DBE" w:rsidR="0065030F" w:rsidRDefault="0038295C" w:rsidP="0065030F">
      <w:pPr>
        <w:tabs>
          <w:tab w:val="left" w:pos="6060"/>
        </w:tabs>
        <w:rPr>
          <w:szCs w:val="22"/>
        </w:rPr>
      </w:pPr>
      <w:hyperlink r:id="rId26" w:history="1">
        <w:r w:rsidR="0065030F" w:rsidRPr="00977153">
          <w:rPr>
            <w:rStyle w:val="Hyperlink"/>
            <w:szCs w:val="22"/>
          </w:rPr>
          <w:t>When to self-isolate and what to do - Coronavirus (COVID-19)</w:t>
        </w:r>
      </w:hyperlink>
      <w:r w:rsidR="0046194D" w:rsidRPr="00977153">
        <w:rPr>
          <w:szCs w:val="22"/>
        </w:rPr>
        <w:t xml:space="preserve"> </w:t>
      </w:r>
    </w:p>
    <w:p w14:paraId="5242493A" w14:textId="77777777" w:rsidR="00C82FE4" w:rsidRDefault="00C82FE4" w:rsidP="0065030F">
      <w:pPr>
        <w:tabs>
          <w:tab w:val="left" w:pos="6060"/>
        </w:tabs>
        <w:rPr>
          <w:rStyle w:val="Hyperlink"/>
          <w:szCs w:val="22"/>
        </w:rPr>
      </w:pPr>
    </w:p>
    <w:p w14:paraId="5D3106EB" w14:textId="28FC61DF" w:rsidR="00C82FE4" w:rsidRPr="00977153" w:rsidRDefault="0038295C" w:rsidP="0065030F">
      <w:pPr>
        <w:tabs>
          <w:tab w:val="left" w:pos="6060"/>
        </w:tabs>
        <w:rPr>
          <w:szCs w:val="22"/>
        </w:rPr>
      </w:pPr>
      <w:hyperlink r:id="rId27" w:history="1">
        <w:r w:rsidR="00C82FE4">
          <w:rPr>
            <w:rStyle w:val="Hyperlink"/>
            <w:szCs w:val="22"/>
          </w:rPr>
          <w:t>COVID-19 actions for out-of-school settings</w:t>
        </w:r>
      </w:hyperlink>
    </w:p>
    <w:p w14:paraId="0A98A9A5" w14:textId="2591B9E5" w:rsidR="00C82FE4" w:rsidRDefault="00C82FE4" w:rsidP="0065030F">
      <w:pPr>
        <w:tabs>
          <w:tab w:val="left" w:pos="6060"/>
        </w:tabs>
        <w:rPr>
          <w:rStyle w:val="Hyperlink"/>
          <w:szCs w:val="22"/>
        </w:rPr>
      </w:pPr>
    </w:p>
    <w:p w14:paraId="2C190ADC" w14:textId="75694DCA" w:rsidR="00073CEC" w:rsidRDefault="0038295C" w:rsidP="0065030F">
      <w:pPr>
        <w:tabs>
          <w:tab w:val="left" w:pos="6060"/>
        </w:tabs>
        <w:rPr>
          <w:rStyle w:val="Hyperlink"/>
          <w:szCs w:val="22"/>
        </w:rPr>
      </w:pPr>
      <w:hyperlink r:id="rId28" w:history="1">
        <w:r w:rsidR="00C82FE4">
          <w:rPr>
            <w:rStyle w:val="Hyperlink"/>
            <w:szCs w:val="22"/>
          </w:rPr>
          <w:t>SEND and specialist settings - additional operational guidance:  COVID-19</w:t>
        </w:r>
      </w:hyperlink>
    </w:p>
    <w:p w14:paraId="39A001F4" w14:textId="77777777" w:rsidR="00C82FE4" w:rsidRPr="00C82FE4" w:rsidRDefault="00C82FE4" w:rsidP="0065030F">
      <w:pPr>
        <w:tabs>
          <w:tab w:val="left" w:pos="6060"/>
        </w:tabs>
        <w:rPr>
          <w:color w:val="0563C1" w:themeColor="hyperlink"/>
          <w:szCs w:val="22"/>
          <w:u w:val="single"/>
        </w:rPr>
      </w:pPr>
    </w:p>
    <w:p w14:paraId="172F15FA" w14:textId="290F53C3" w:rsidR="00D46939" w:rsidRDefault="0038295C" w:rsidP="00D46939">
      <w:pPr>
        <w:tabs>
          <w:tab w:val="left" w:pos="6060"/>
        </w:tabs>
        <w:rPr>
          <w:rStyle w:val="Hyperlink"/>
        </w:rPr>
      </w:pPr>
      <w:hyperlink r:id="rId29" w:history="1">
        <w:r w:rsidR="00D46939">
          <w:rPr>
            <w:rStyle w:val="Hyperlink"/>
          </w:rPr>
          <w:t xml:space="preserve">The use of personal protective equipment (PPE) in education, childcare and children’s social care settings, including for aerosol generating procedures (AGPs) </w:t>
        </w:r>
      </w:hyperlink>
    </w:p>
    <w:p w14:paraId="4D45021A" w14:textId="77777777" w:rsidR="00F63EA2" w:rsidRPr="00977153" w:rsidRDefault="00F63EA2" w:rsidP="00D46939">
      <w:pPr>
        <w:tabs>
          <w:tab w:val="left" w:pos="6060"/>
        </w:tabs>
        <w:rPr>
          <w:rStyle w:val="Hyperlink"/>
          <w:u w:val="none"/>
        </w:rPr>
      </w:pPr>
    </w:p>
    <w:p w14:paraId="41F41FEF" w14:textId="22B83DE3" w:rsidR="00D46939" w:rsidRPr="00F63EA2" w:rsidRDefault="00F63EA2">
      <w:pPr>
        <w:tabs>
          <w:tab w:val="left" w:pos="6060"/>
        </w:tabs>
        <w:rPr>
          <w:rStyle w:val="Hyperlink"/>
          <w:szCs w:val="22"/>
        </w:rPr>
      </w:pPr>
      <w:r>
        <w:t xml:space="preserve">Outdoor Education Advisory Panel advice on </w:t>
      </w:r>
      <w:hyperlink r:id="rId30" w:history="1">
        <w:r w:rsidRPr="00F63EA2">
          <w:rPr>
            <w:rStyle w:val="Hyperlink"/>
            <w:color w:val="auto"/>
            <w:szCs w:val="22"/>
            <w:u w:val="none"/>
          </w:rPr>
          <w:t>health and safety on educational visits</w:t>
        </w:r>
      </w:hyperlink>
      <w:r w:rsidRPr="00F63EA2">
        <w:rPr>
          <w:rStyle w:val="Hyperlink"/>
          <w:color w:val="auto"/>
          <w:szCs w:val="22"/>
          <w:u w:val="none"/>
        </w:rPr>
        <w:t xml:space="preserve">:  </w:t>
      </w:r>
      <w:hyperlink r:id="rId31" w:history="1">
        <w:r w:rsidRPr="00107D4D">
          <w:rPr>
            <w:rStyle w:val="Hyperlink"/>
          </w:rPr>
          <w:t>https://oeapng.info</w:t>
        </w:r>
      </w:hyperlink>
      <w:r w:rsidR="00977153">
        <w:t xml:space="preserve"> </w:t>
      </w:r>
    </w:p>
    <w:sectPr w:rsidR="00D46939" w:rsidRPr="00F63EA2" w:rsidSect="002A0513">
      <w:footerReference w:type="default" r:id="rId32"/>
      <w:pgSz w:w="16838" w:h="11906" w:orient="landscape"/>
      <w:pgMar w:top="1330" w:right="1440" w:bottom="993" w:left="1440" w:header="708" w:footer="2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30225" w14:textId="77777777" w:rsidR="00DD2F62" w:rsidRDefault="00DD2F62" w:rsidP="004A5018">
      <w:pPr>
        <w:spacing w:line="240" w:lineRule="auto"/>
      </w:pPr>
      <w:r>
        <w:separator/>
      </w:r>
    </w:p>
  </w:endnote>
  <w:endnote w:type="continuationSeparator" w:id="0">
    <w:p w14:paraId="147B3FB2" w14:textId="77777777" w:rsidR="00DD2F62" w:rsidRDefault="00DD2F62" w:rsidP="004A5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460723"/>
      <w:docPartObj>
        <w:docPartGallery w:val="Page Numbers (Bottom of Page)"/>
        <w:docPartUnique/>
      </w:docPartObj>
    </w:sdtPr>
    <w:sdtEndPr>
      <w:rPr>
        <w:noProof/>
      </w:rPr>
    </w:sdtEndPr>
    <w:sdtContent>
      <w:p w14:paraId="76E2D13A" w14:textId="145D5329" w:rsidR="00DD2F62" w:rsidRDefault="0038295C">
        <w:pPr>
          <w:pStyle w:val="Footer"/>
          <w:jc w:val="center"/>
        </w:pPr>
      </w:p>
    </w:sdtContent>
  </w:sdt>
  <w:p w14:paraId="34F411E7" w14:textId="77777777" w:rsidR="00DD2F62" w:rsidRDefault="00DD2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253378"/>
      <w:docPartObj>
        <w:docPartGallery w:val="Page Numbers (Bottom of Page)"/>
        <w:docPartUnique/>
      </w:docPartObj>
    </w:sdtPr>
    <w:sdtEndPr>
      <w:rPr>
        <w:noProof/>
      </w:rPr>
    </w:sdtEndPr>
    <w:sdtContent>
      <w:p w14:paraId="205DA759" w14:textId="31973B27" w:rsidR="002A0513" w:rsidRDefault="00DD2F62">
        <w:pPr>
          <w:pStyle w:val="Footer"/>
          <w:jc w:val="center"/>
          <w:rPr>
            <w:noProof/>
          </w:rPr>
        </w:pPr>
        <w:r>
          <w:fldChar w:fldCharType="begin"/>
        </w:r>
        <w:r>
          <w:instrText xml:space="preserve"> PAGE   \* MERGEFORMAT </w:instrText>
        </w:r>
        <w:r>
          <w:fldChar w:fldCharType="separate"/>
        </w:r>
        <w:r w:rsidR="0038295C">
          <w:rPr>
            <w:noProof/>
          </w:rPr>
          <w:t>7</w:t>
        </w:r>
        <w:r>
          <w:rPr>
            <w:noProof/>
          </w:rPr>
          <w:fldChar w:fldCharType="end"/>
        </w:r>
      </w:p>
      <w:p w14:paraId="60B15279" w14:textId="04D2060A" w:rsidR="00DD2F62" w:rsidRDefault="002A0513">
        <w:pPr>
          <w:pStyle w:val="Footer"/>
          <w:jc w:val="center"/>
        </w:pPr>
        <w:r>
          <w:rPr>
            <w:noProof/>
          </w:rPr>
          <w:tab/>
        </w:r>
        <w:r>
          <w:rPr>
            <w:noProof/>
          </w:rPr>
          <w:tab/>
        </w:r>
        <w:r>
          <w:rPr>
            <w:noProof/>
          </w:rPr>
          <w:tab/>
          <w:t>Model Operations Risk Assessment Aug 21</w:t>
        </w:r>
      </w:p>
    </w:sdtContent>
  </w:sdt>
  <w:p w14:paraId="0DB5D948" w14:textId="77777777" w:rsidR="00DD2F62" w:rsidRDefault="00DD2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A414D" w14:textId="77777777" w:rsidR="00DD2F62" w:rsidRDefault="00DD2F62" w:rsidP="004A5018">
      <w:pPr>
        <w:spacing w:line="240" w:lineRule="auto"/>
      </w:pPr>
      <w:r>
        <w:separator/>
      </w:r>
    </w:p>
  </w:footnote>
  <w:footnote w:type="continuationSeparator" w:id="0">
    <w:p w14:paraId="324659A8" w14:textId="77777777" w:rsidR="00DD2F62" w:rsidRDefault="00DD2F62" w:rsidP="004A5018">
      <w:pPr>
        <w:spacing w:line="240" w:lineRule="auto"/>
      </w:pPr>
      <w:r>
        <w:continuationSeparator/>
      </w:r>
    </w:p>
  </w:footnote>
  <w:footnote w:id="1">
    <w:p w14:paraId="16CF7F0E" w14:textId="2628262F" w:rsidR="00980377" w:rsidRDefault="00980377">
      <w:pPr>
        <w:pStyle w:val="FootnoteText"/>
      </w:pPr>
      <w:r>
        <w:rPr>
          <w:rStyle w:val="FootnoteReference"/>
        </w:rPr>
        <w:footnoteRef/>
      </w:r>
      <w:r>
        <w:t xml:space="preserve"> </w:t>
      </w:r>
      <w:hyperlink r:id="rId1" w:history="1">
        <w:r>
          <w:rPr>
            <w:rStyle w:val="Hyperlink"/>
          </w:rPr>
          <w:t>Actions for schools during the coronavirus outbreak - GOV.UK (www.gov.uk)</w:t>
        </w:r>
      </w:hyperlink>
    </w:p>
  </w:footnote>
  <w:footnote w:id="2">
    <w:p w14:paraId="2176C966" w14:textId="56C840DA" w:rsidR="0034638E" w:rsidRDefault="0034638E">
      <w:pPr>
        <w:pStyle w:val="FootnoteText"/>
      </w:pPr>
      <w:r>
        <w:rPr>
          <w:rStyle w:val="FootnoteReference"/>
        </w:rPr>
        <w:footnoteRef/>
      </w:r>
      <w:r>
        <w:t xml:space="preserve"> </w:t>
      </w:r>
      <w:r w:rsidRPr="0034638E">
        <w:rPr>
          <w:rFonts w:cs="Arial"/>
          <w:color w:val="0B0C0C"/>
          <w:sz w:val="20"/>
          <w:shd w:val="clear" w:color="auto" w:fill="FFFFFF"/>
        </w:rPr>
        <w:t>Those aged 11 to 17 need </w:t>
      </w:r>
      <w:hyperlink r:id="rId2" w:history="1">
        <w:r w:rsidRPr="0034638E">
          <w:rPr>
            <w:rStyle w:val="Hyperlink"/>
            <w:rFonts w:cs="Arial"/>
            <w:color w:val="1D70B8"/>
            <w:sz w:val="20"/>
            <w:bdr w:val="none" w:sz="0" w:space="0" w:color="auto" w:frame="1"/>
            <w:shd w:val="clear" w:color="auto" w:fill="FFFFFF"/>
          </w:rPr>
          <w:t>proof of a negative COVID-19 test</w:t>
        </w:r>
      </w:hyperlink>
      <w:r w:rsidRPr="0034638E">
        <w:rPr>
          <w:rFonts w:cs="Arial"/>
          <w:color w:val="0B0C0C"/>
          <w:sz w:val="20"/>
          <w:shd w:val="clear" w:color="auto" w:fill="FFFFFF"/>
        </w:rPr>
        <w:t> to travel to England (children aged 10 and under are exempt from this) and those aged 5 to 17 must take a COVID-19 travel test on or before day 2. More information is provided in the government’s </w:t>
      </w:r>
      <w:hyperlink r:id="rId3" w:history="1">
        <w:r w:rsidRPr="0034638E">
          <w:rPr>
            <w:rStyle w:val="Hyperlink"/>
            <w:rFonts w:cs="Arial"/>
            <w:color w:val="1D70B8"/>
            <w:sz w:val="20"/>
            <w:bdr w:val="none" w:sz="0" w:space="0" w:color="auto" w:frame="1"/>
            <w:shd w:val="clear" w:color="auto" w:fill="FFFFFF"/>
          </w:rPr>
          <w:t>quarantine and testing guidance</w:t>
        </w:r>
      </w:hyperlink>
    </w:p>
  </w:footnote>
  <w:footnote w:id="3">
    <w:p w14:paraId="5A913586" w14:textId="485B4A9F" w:rsidR="002A0C1A" w:rsidRDefault="002A0C1A">
      <w:pPr>
        <w:pStyle w:val="FootnoteText"/>
      </w:pPr>
      <w:r>
        <w:rPr>
          <w:rStyle w:val="FootnoteReference"/>
        </w:rPr>
        <w:footnoteRef/>
      </w:r>
      <w:r>
        <w:t xml:space="preserve"> </w:t>
      </w:r>
      <w:r w:rsidRPr="002A0C1A">
        <w:rPr>
          <w:sz w:val="20"/>
          <w:szCs w:val="18"/>
        </w:rPr>
        <w:t>If the PCR test is taken within 2 days of the positive lateral flow test, and is negative, it overrides the self-test LFD test and the pupil can return to school, as long as the individual doesn’t have COVID-19 symptoms</w:t>
      </w:r>
      <w:r>
        <w:t>.</w:t>
      </w:r>
    </w:p>
  </w:footnote>
  <w:footnote w:id="4">
    <w:p w14:paraId="59D07141" w14:textId="462052A1" w:rsidR="006A4540" w:rsidRDefault="006A4540">
      <w:pPr>
        <w:pStyle w:val="FootnoteText"/>
      </w:pPr>
      <w:r>
        <w:rPr>
          <w:rStyle w:val="FootnoteReference"/>
        </w:rPr>
        <w:footnoteRef/>
      </w:r>
      <w:r>
        <w:t xml:space="preserve"> </w:t>
      </w:r>
      <w:r w:rsidRPr="006A4540">
        <w:rPr>
          <w:sz w:val="20"/>
          <w:szCs w:val="18"/>
        </w:rPr>
        <w:t xml:space="preserve">Model Contingency Framework document available on the Schools Portal  </w:t>
      </w:r>
      <w:hyperlink r:id="rId4" w:history="1">
        <w:r w:rsidRPr="006A4540">
          <w:rPr>
            <w:rStyle w:val="Hyperlink"/>
            <w:sz w:val="20"/>
            <w:szCs w:val="18"/>
          </w:rPr>
          <w:t>Crisis Management and Emergencies in Schools - All Documents (cumbria.gov.uk)</w:t>
        </w:r>
      </w:hyperlink>
    </w:p>
  </w:footnote>
  <w:footnote w:id="5">
    <w:p w14:paraId="4FCA2DCC" w14:textId="76844346" w:rsidR="00BE1CA9" w:rsidRDefault="00BE1CA9">
      <w:pPr>
        <w:pStyle w:val="FootnoteText"/>
      </w:pPr>
      <w:r>
        <w:rPr>
          <w:rStyle w:val="FootnoteReference"/>
        </w:rPr>
        <w:footnoteRef/>
      </w:r>
      <w:r>
        <w:t xml:space="preserve"> </w:t>
      </w:r>
      <w:hyperlink r:id="rId5" w:history="1">
        <w:r>
          <w:rPr>
            <w:rStyle w:val="Hyperlink"/>
          </w:rPr>
          <w:t>Who can get the coronavirus (COVID-19) vaccine - NHS (www.nhs.uk)</w:t>
        </w:r>
      </w:hyperlink>
    </w:p>
  </w:footnote>
  <w:footnote w:id="6">
    <w:p w14:paraId="38B6FB85" w14:textId="2DE30934" w:rsidR="007022F2" w:rsidRDefault="007022F2">
      <w:pPr>
        <w:pStyle w:val="FootnoteText"/>
      </w:pPr>
      <w:r>
        <w:rPr>
          <w:rStyle w:val="FootnoteReference"/>
        </w:rPr>
        <w:footnoteRef/>
      </w:r>
      <w:r>
        <w:t xml:space="preserve"> T</w:t>
      </w:r>
      <w:r w:rsidRPr="007022F2">
        <w:rPr>
          <w:rFonts w:cs="Arial"/>
          <w:color w:val="0B0C0C"/>
          <w:sz w:val="20"/>
          <w:shd w:val="clear" w:color="auto" w:fill="FFFFFF"/>
        </w:rPr>
        <w:t>he government has removed the requirement to wear face coverings in law but expects and recommends that they are worn in enclosed and crowded spaces where you may come into contact with people you don’t normally meet. This includes public transport and dedicated transport to school or college</w:t>
      </w:r>
      <w:r>
        <w:rPr>
          <w:rFonts w:cs="Arial"/>
          <w:color w:val="0B0C0C"/>
          <w:sz w:val="29"/>
          <w:szCs w:val="29"/>
          <w:shd w:val="clear" w:color="auto" w:fill="FFFFFF"/>
        </w:rPr>
        <w:t>.</w:t>
      </w:r>
    </w:p>
  </w:footnote>
  <w:footnote w:id="7">
    <w:p w14:paraId="35EF50F0" w14:textId="77777777" w:rsidR="00806280" w:rsidRDefault="00806280" w:rsidP="00806280">
      <w:pPr>
        <w:pStyle w:val="FootnoteText"/>
      </w:pPr>
      <w:r>
        <w:rPr>
          <w:rStyle w:val="FootnoteReference"/>
        </w:rPr>
        <w:footnoteRef/>
      </w:r>
      <w:r>
        <w:t xml:space="preserve"> </w:t>
      </w:r>
      <w:r w:rsidRPr="004D4C63">
        <w:rPr>
          <w:sz w:val="20"/>
          <w:szCs w:val="18"/>
        </w:rPr>
        <w:t>Face coverings may still be included as part of a range of protective measures in secondary schools and colleges</w:t>
      </w:r>
    </w:p>
  </w:footnote>
  <w:footnote w:id="8">
    <w:p w14:paraId="25137D9E" w14:textId="7AC41639" w:rsidR="00806280" w:rsidRDefault="00806280">
      <w:pPr>
        <w:pStyle w:val="FootnoteText"/>
      </w:pPr>
      <w:r>
        <w:rPr>
          <w:rStyle w:val="FootnoteReference"/>
        </w:rPr>
        <w:footnoteRef/>
      </w:r>
      <w:r>
        <w:t xml:space="preserve"> </w:t>
      </w:r>
      <w:hyperlink r:id="rId6" w:history="1">
        <w:r w:rsidRPr="00806280">
          <w:rPr>
            <w:rStyle w:val="Hyperlink"/>
            <w:sz w:val="20"/>
            <w:szCs w:val="18"/>
          </w:rPr>
          <w:t>Face coverings: when to wear one, exemptions, and how to make your own</w:t>
        </w:r>
      </w:hyperlink>
    </w:p>
  </w:footnote>
  <w:footnote w:id="9">
    <w:p w14:paraId="33A5AE46" w14:textId="5703984B" w:rsidR="007022F2" w:rsidRPr="007022F2" w:rsidRDefault="007022F2">
      <w:pPr>
        <w:pStyle w:val="FootnoteText"/>
        <w:rPr>
          <w:sz w:val="20"/>
        </w:rPr>
      </w:pPr>
      <w:r>
        <w:rPr>
          <w:rStyle w:val="FootnoteReference"/>
        </w:rPr>
        <w:footnoteRef/>
      </w:r>
      <w:r>
        <w:t xml:space="preserve"> </w:t>
      </w:r>
      <w:r w:rsidRPr="007022F2">
        <w:rPr>
          <w:rFonts w:cs="Arial"/>
          <w:color w:val="0B0C0C"/>
          <w:sz w:val="20"/>
          <w:shd w:val="clear" w:color="auto" w:fill="FFFFFF"/>
        </w:rPr>
        <w:t>Staff who do not need to isolate, and children and young people aged under 18 years 6 months who usually attend school, and have been identified as a close contact, should continue to attend school as normal. They do not need to wear a face covering within the school, but it is expected and recommended that these are worn when travelling on public or dedicated transport.</w:t>
      </w:r>
    </w:p>
  </w:footnote>
  <w:footnote w:id="10">
    <w:p w14:paraId="6C948E7A" w14:textId="103E13E5" w:rsidR="00283AB5" w:rsidRDefault="00283AB5">
      <w:pPr>
        <w:pStyle w:val="FootnoteText"/>
      </w:pPr>
      <w:r>
        <w:rPr>
          <w:rStyle w:val="FootnoteReference"/>
        </w:rPr>
        <w:footnoteRef/>
      </w:r>
      <w:r>
        <w:t xml:space="preserve"> </w:t>
      </w:r>
      <w:hyperlink r:id="rId7" w:history="1">
        <w:r w:rsidRPr="00283AB5">
          <w:rPr>
            <w:rStyle w:val="Hyperlink"/>
            <w:sz w:val="20"/>
            <w:szCs w:val="18"/>
          </w:rPr>
          <w:t>Supporting pupils at school with medical conditions</w:t>
        </w:r>
      </w:hyperlink>
    </w:p>
  </w:footnote>
  <w:footnote w:id="11">
    <w:p w14:paraId="034B635E" w14:textId="11348131" w:rsidR="007A3722" w:rsidRDefault="007A3722" w:rsidP="007A3722">
      <w:pPr>
        <w:pStyle w:val="FootnoteText"/>
      </w:pPr>
      <w:r w:rsidRPr="004D4C63">
        <w:rPr>
          <w:rStyle w:val="FootnoteReference"/>
          <w:sz w:val="20"/>
          <w:szCs w:val="18"/>
        </w:rPr>
        <w:footnoteRef/>
      </w:r>
      <w:r w:rsidRPr="004D4C63">
        <w:rPr>
          <w:sz w:val="20"/>
          <w:szCs w:val="18"/>
        </w:rPr>
        <w:t xml:space="preserve"> </w:t>
      </w:r>
      <w:hyperlink r:id="rId8" w:history="1">
        <w:r>
          <w:rPr>
            <w:rStyle w:val="Hyperlink"/>
            <w:sz w:val="20"/>
            <w:szCs w:val="18"/>
          </w:rPr>
          <w:t>Guidance on shielding and protecting people who are clinically extremely vulnerable from COVID-19</w:t>
        </w:r>
      </w:hyperlink>
    </w:p>
  </w:footnote>
  <w:footnote w:id="12">
    <w:p w14:paraId="784520B4" w14:textId="2195C376" w:rsidR="000625CA" w:rsidRDefault="000625CA">
      <w:pPr>
        <w:pStyle w:val="FootnoteText"/>
      </w:pPr>
      <w:r>
        <w:rPr>
          <w:rStyle w:val="FootnoteReference"/>
        </w:rPr>
        <w:footnoteRef/>
      </w:r>
      <w:r>
        <w:t xml:space="preserve"> </w:t>
      </w:r>
      <w:hyperlink r:id="rId9" w:history="1">
        <w:r>
          <w:rPr>
            <w:rStyle w:val="Hyperlink"/>
          </w:rPr>
          <w:t>Protect vulnerable workers - Working safely during the coronavirus (COVID-19) pandemic (hse.gov.uk)</w:t>
        </w:r>
      </w:hyperlink>
    </w:p>
  </w:footnote>
  <w:footnote w:id="13">
    <w:p w14:paraId="7E2FB4B5" w14:textId="77777777" w:rsidR="007A3722" w:rsidRDefault="007A3722" w:rsidP="007A3722">
      <w:pPr>
        <w:pStyle w:val="FootnoteText"/>
      </w:pPr>
      <w:r>
        <w:rPr>
          <w:rStyle w:val="FootnoteReference"/>
        </w:rPr>
        <w:footnoteRef/>
      </w:r>
      <w:r>
        <w:t xml:space="preserve"> </w:t>
      </w:r>
      <w:r w:rsidRPr="004D4C63">
        <w:rPr>
          <w:sz w:val="20"/>
          <w:szCs w:val="16"/>
        </w:rPr>
        <w:t>Guidance provided by the HSE, The Royal College of Obstetricians &amp; Gynaecologists and the Royal College of Midwives</w:t>
      </w:r>
    </w:p>
  </w:footnote>
  <w:footnote w:id="14">
    <w:p w14:paraId="2FC01C51" w14:textId="30A2DEC5" w:rsidR="00BE1CA9" w:rsidRDefault="00BE1CA9">
      <w:pPr>
        <w:pStyle w:val="FootnoteText"/>
      </w:pPr>
      <w:r>
        <w:rPr>
          <w:rStyle w:val="FootnoteReference"/>
        </w:rPr>
        <w:footnoteRef/>
      </w:r>
      <w:r>
        <w:t xml:space="preserve"> </w:t>
      </w:r>
      <w:hyperlink r:id="rId10" w:history="1">
        <w:r>
          <w:rPr>
            <w:rStyle w:val="Hyperlink"/>
          </w:rPr>
          <w:t>Pregnancy, breastfeeding, fertility and coronavirus (COVID-19) vaccination - NHS (www.nhs.uk)</w:t>
        </w:r>
      </w:hyperlink>
    </w:p>
  </w:footnote>
  <w:footnote w:id="15">
    <w:p w14:paraId="70B8044F" w14:textId="3AB1031D" w:rsidR="00C33BA4" w:rsidRPr="004D4C63" w:rsidRDefault="00C33BA4">
      <w:pPr>
        <w:pStyle w:val="FootnoteText"/>
        <w:rPr>
          <w:sz w:val="20"/>
          <w:szCs w:val="18"/>
        </w:rPr>
      </w:pPr>
      <w:r>
        <w:rPr>
          <w:rStyle w:val="FootnoteReference"/>
        </w:rPr>
        <w:footnoteRef/>
      </w:r>
      <w:r>
        <w:t xml:space="preserve"> </w:t>
      </w:r>
      <w:r w:rsidRPr="004D4C63">
        <w:rPr>
          <w:sz w:val="20"/>
          <w:szCs w:val="18"/>
        </w:rPr>
        <w:t>Local Authority schools must make use of the EVOLVE Notification and Approval System.  They will be expected to follow the normal process of risk assessment and log all educational visits onto the EVOLVE database</w:t>
      </w:r>
    </w:p>
  </w:footnote>
  <w:footnote w:id="16">
    <w:p w14:paraId="765B7381" w14:textId="4F3AA5CF" w:rsidR="00B344D4" w:rsidRPr="007A3722" w:rsidRDefault="00B344D4">
      <w:pPr>
        <w:pStyle w:val="FootnoteText"/>
        <w:rPr>
          <w:sz w:val="20"/>
          <w:szCs w:val="18"/>
        </w:rPr>
      </w:pPr>
      <w:r>
        <w:rPr>
          <w:rStyle w:val="FootnoteReference"/>
        </w:rPr>
        <w:footnoteRef/>
      </w:r>
      <w:r>
        <w:t xml:space="preserve"> </w:t>
      </w:r>
      <w:r w:rsidRPr="007A3722">
        <w:rPr>
          <w:sz w:val="20"/>
          <w:szCs w:val="18"/>
        </w:rPr>
        <w:t xml:space="preserve">PPE provided free to SEND schools will continue as long as supplies continue to be provided at no cost. </w:t>
      </w:r>
    </w:p>
  </w:footnote>
  <w:footnote w:id="17">
    <w:p w14:paraId="4E6A9E3C" w14:textId="7E26FA16" w:rsidR="00E277D2" w:rsidRPr="007A3722" w:rsidRDefault="00E277D2">
      <w:pPr>
        <w:pStyle w:val="FootnoteText"/>
        <w:rPr>
          <w:sz w:val="20"/>
          <w:szCs w:val="18"/>
        </w:rPr>
      </w:pPr>
      <w:r w:rsidRPr="007A3722">
        <w:rPr>
          <w:rStyle w:val="FootnoteReference"/>
          <w:sz w:val="20"/>
          <w:szCs w:val="18"/>
        </w:rPr>
        <w:footnoteRef/>
      </w:r>
      <w:r w:rsidRPr="007A3722">
        <w:rPr>
          <w:sz w:val="20"/>
          <w:szCs w:val="18"/>
        </w:rPr>
        <w:t xml:space="preserve"> </w:t>
      </w:r>
      <w:r w:rsidRPr="007A3722">
        <w:rPr>
          <w:color w:val="FF0000"/>
          <w:sz w:val="20"/>
          <w:szCs w:val="18"/>
        </w:rPr>
        <w:t xml:space="preserve">PPE will be available to order </w:t>
      </w:r>
      <w:r w:rsidRPr="007A3722">
        <w:rPr>
          <w:b/>
          <w:bCs/>
          <w:color w:val="FF0000"/>
          <w:sz w:val="20"/>
          <w:szCs w:val="18"/>
          <w:u w:val="single"/>
        </w:rPr>
        <w:t>where required</w:t>
      </w:r>
      <w:r w:rsidRPr="007A3722">
        <w:rPr>
          <w:color w:val="FF0000"/>
          <w:sz w:val="20"/>
          <w:szCs w:val="18"/>
        </w:rPr>
        <w:t xml:space="preserve"> (i.e., in the event of an Outbreak) </w:t>
      </w:r>
    </w:p>
  </w:footnote>
  <w:footnote w:id="18">
    <w:p w14:paraId="5446E294" w14:textId="77777777" w:rsidR="00F67E06" w:rsidRPr="0065030F" w:rsidRDefault="00F67E06" w:rsidP="00F67E06">
      <w:pPr>
        <w:pStyle w:val="FootnoteText"/>
        <w:rPr>
          <w:sz w:val="20"/>
          <w:szCs w:val="18"/>
        </w:rPr>
      </w:pPr>
      <w:r>
        <w:rPr>
          <w:rStyle w:val="FootnoteReference"/>
        </w:rPr>
        <w:footnoteRef/>
      </w:r>
      <w:r>
        <w:t xml:space="preserve"> </w:t>
      </w:r>
      <w:hyperlink r:id="rId11" w:history="1">
        <w:r w:rsidRPr="0065030F">
          <w:rPr>
            <w:rStyle w:val="Hyperlink"/>
            <w:sz w:val="20"/>
            <w:szCs w:val="18"/>
          </w:rPr>
          <w:t>Accident Reporting and Investigation - All Documents (cumbria.gov.uk)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54477" w14:textId="234AEF52" w:rsidR="00DD2F62" w:rsidRDefault="00DD2F62" w:rsidP="004A5018">
    <w:pPr>
      <w:pStyle w:val="Header"/>
      <w:ind w:left="-567"/>
    </w:pPr>
    <w:r>
      <w:rPr>
        <w:noProof/>
      </w:rPr>
      <mc:AlternateContent>
        <mc:Choice Requires="wps">
          <w:drawing>
            <wp:anchor distT="45720" distB="45720" distL="114300" distR="114300" simplePos="0" relativeHeight="251657728" behindDoc="0" locked="0" layoutInCell="1" allowOverlap="1" wp14:anchorId="298D1C26" wp14:editId="29B70EF9">
              <wp:simplePos x="0" y="0"/>
              <wp:positionH relativeFrom="column">
                <wp:posOffset>1437640</wp:posOffset>
              </wp:positionH>
              <wp:positionV relativeFrom="paragraph">
                <wp:posOffset>7620</wp:posOffset>
              </wp:positionV>
              <wp:extent cx="66389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04620"/>
                      </a:xfrm>
                      <a:prstGeom prst="rect">
                        <a:avLst/>
                      </a:prstGeom>
                      <a:solidFill>
                        <a:srgbClr val="FFFFFF"/>
                      </a:solidFill>
                      <a:ln w="9525">
                        <a:noFill/>
                        <a:miter lim="800000"/>
                        <a:headEnd/>
                        <a:tailEnd/>
                      </a:ln>
                    </wps:spPr>
                    <wps:txbx>
                      <w:txbxContent>
                        <w:p w14:paraId="72392EEA" w14:textId="77777777" w:rsidR="00DD2F62" w:rsidRDefault="00DD2F62" w:rsidP="004A5018">
                          <w:pPr>
                            <w:spacing w:line="240" w:lineRule="auto"/>
                            <w:jc w:val="center"/>
                            <w:rPr>
                              <w:rFonts w:eastAsia="Arial"/>
                              <w:noProof/>
                              <w:color w:val="000000"/>
                              <w:sz w:val="28"/>
                            </w:rPr>
                          </w:pPr>
                          <w:r>
                            <w:rPr>
                              <w:rFonts w:eastAsia="Arial"/>
                              <w:noProof/>
                              <w:color w:val="000000"/>
                              <w:sz w:val="28"/>
                            </w:rPr>
                            <w:t xml:space="preserve">CUMBRIA COUNTY COUNCIL </w:t>
                          </w:r>
                        </w:p>
                        <w:p w14:paraId="03556638" w14:textId="1E4FB0AA" w:rsidR="00DD2F62" w:rsidRDefault="00DD2F62" w:rsidP="004A5018">
                          <w:pPr>
                            <w:spacing w:line="240" w:lineRule="auto"/>
                            <w:jc w:val="center"/>
                            <w:rPr>
                              <w:rFonts w:eastAsia="Arial"/>
                              <w:noProof/>
                              <w:color w:val="000000"/>
                              <w:sz w:val="28"/>
                            </w:rPr>
                          </w:pPr>
                          <w:r>
                            <w:rPr>
                              <w:rFonts w:eastAsia="Arial"/>
                              <w:noProof/>
                              <w:color w:val="000000"/>
                              <w:sz w:val="28"/>
                            </w:rPr>
                            <w:t xml:space="preserve">MODEL INFECTION PREVENTION CONTROL </w:t>
                          </w:r>
                        </w:p>
                        <w:p w14:paraId="2A2C19F5" w14:textId="46549547" w:rsidR="00DD2F62" w:rsidRDefault="00DD2F62" w:rsidP="004A5018">
                          <w:pPr>
                            <w:jc w:val="center"/>
                          </w:pPr>
                          <w:r>
                            <w:rPr>
                              <w:rFonts w:eastAsia="Arial"/>
                              <w:noProof/>
                              <w:color w:val="000000"/>
                              <w:sz w:val="28"/>
                            </w:rPr>
                            <w:t>SCHOOLS OPERATIONS RISK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8D1C26" id="_x0000_t202" coordsize="21600,21600" o:spt="202" path="m,l,21600r21600,l21600,xe">
              <v:stroke joinstyle="miter"/>
              <v:path gradientshapeok="t" o:connecttype="rect"/>
            </v:shapetype>
            <v:shape id="Text Box 2" o:spid="_x0000_s1030" type="#_x0000_t202" style="position:absolute;left:0;text-align:left;margin-left:113.2pt;margin-top:.6pt;width:522.7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nKIgIAAB4EAAAOAAAAZHJzL2Uyb0RvYy54bWysU9uO2yAQfa/Uf0C8N3bcJJtYcVbbbFNV&#10;2l6k3X4AxjhGBYYCiZ1+fQeczUbbt6o8IGBmDmfOzKxvB63IUTgvwVR0OskpEYZDI82+oj+edu+W&#10;lPjATMMUGFHRk/D0dvP2zbq3pSigA9UIRxDE+LK3Fe1CsGWWed4JzfwErDBobMFpFvDq9lnjWI/o&#10;WmVFni+yHlxjHXDhPb7ej0a6SfhtK3j41rZeBKIqitxC2l3a67hnmzUr947ZTvIzDfYPLDSTBj+9&#10;QN2zwMjByb+gtOQOPLRhwkFn0LaSi5QDZjPNX2Xz2DErUi4ojrcXmfz/g+Vfj98dkU1Fi+kNJYZp&#10;LNKTGAL5AAMpoj699SW6PVp0DAM+Y51Trt4+AP/piYFtx8xe3DkHfSdYg/ymMTK7Ch1xfASp+y/Q&#10;4DfsECABDa3TUTyUgyA61ul0qU2kwvFxsXi/XBVzSjjaprN8tihS9TJWPodb58MnAZrEQ0UdFj/B&#10;s+ODD5EOK59d4m8elGx2Uql0cft6qxw5MmyUXVopg1duypC+oqs5EolRBmJ86iEtAzaykrqiyzyu&#10;sbWiHB9Nk1wCk2o8IxNlzvpESUZxwlAP6BhFq6E5oVIOxobFAcNDB+43JT02a0X9rwNzghL12aDa&#10;q+lsFrs7XWbzG5SGuGtLfW1hhiNURQMl43Eb0kQkHewdVmUnk14vTM5csQmTjOeBiV1+fU9eL2O9&#10;+QMAAP//AwBQSwMEFAAGAAgAAAAhAFOyYzHdAAAACgEAAA8AAABkcnMvZG93bnJldi54bWxMj8FO&#10;wzAQRO+V+Adrkbi1Tq1SIMSpKiouHJAoSHB0400cEa8t203D3+Oc4Lh6o5m31W6yAxsxxN6RhPWq&#10;AIbUON1TJ+Hj/Xl5DywmRVoNjlDCD0bY1VeLSpXaXegNx2PqWC6hWCoJJiVfch4bg1bFlfNImbUu&#10;WJXyGTqug7rkcjtwURRbblVPecEoj08Gm+/j2Ur4tKbXh/D61ephPLy0+1s/BS/lzfW0fwSWcEp/&#10;YZj1szrU2enkzqQjGyQIsd3kaAYC2MzF3foB2GkmYgO8rvj/F+pfAAAA//8DAFBLAQItABQABgAI&#10;AAAAIQC2gziS/gAAAOEBAAATAAAAAAAAAAAAAAAAAAAAAABbQ29udGVudF9UeXBlc10ueG1sUEsB&#10;Ai0AFAAGAAgAAAAhADj9If/WAAAAlAEAAAsAAAAAAAAAAAAAAAAALwEAAF9yZWxzLy5yZWxzUEsB&#10;Ai0AFAAGAAgAAAAhANDK2coiAgAAHgQAAA4AAAAAAAAAAAAAAAAALgIAAGRycy9lMm9Eb2MueG1s&#10;UEsBAi0AFAAGAAgAAAAhAFOyYzHdAAAACgEAAA8AAAAAAAAAAAAAAAAAfAQAAGRycy9kb3ducmV2&#10;LnhtbFBLBQYAAAAABAAEAPMAAACGBQAAAAA=&#10;" stroked="f">
              <v:textbox style="mso-fit-shape-to-text:t">
                <w:txbxContent>
                  <w:p w14:paraId="72392EEA" w14:textId="77777777" w:rsidR="00DD2F62" w:rsidRDefault="00DD2F62" w:rsidP="004A5018">
                    <w:pPr>
                      <w:spacing w:line="240" w:lineRule="auto"/>
                      <w:jc w:val="center"/>
                      <w:rPr>
                        <w:rFonts w:eastAsia="Arial"/>
                        <w:noProof/>
                        <w:color w:val="000000"/>
                        <w:sz w:val="28"/>
                      </w:rPr>
                    </w:pPr>
                    <w:r>
                      <w:rPr>
                        <w:rFonts w:eastAsia="Arial"/>
                        <w:noProof/>
                        <w:color w:val="000000"/>
                        <w:sz w:val="28"/>
                      </w:rPr>
                      <w:t xml:space="preserve">CUMBRIA COUNTY COUNCIL </w:t>
                    </w:r>
                  </w:p>
                  <w:p w14:paraId="03556638" w14:textId="1E4FB0AA" w:rsidR="00DD2F62" w:rsidRDefault="00DD2F62" w:rsidP="004A5018">
                    <w:pPr>
                      <w:spacing w:line="240" w:lineRule="auto"/>
                      <w:jc w:val="center"/>
                      <w:rPr>
                        <w:rFonts w:eastAsia="Arial"/>
                        <w:noProof/>
                        <w:color w:val="000000"/>
                        <w:sz w:val="28"/>
                      </w:rPr>
                    </w:pPr>
                    <w:r>
                      <w:rPr>
                        <w:rFonts w:eastAsia="Arial"/>
                        <w:noProof/>
                        <w:color w:val="000000"/>
                        <w:sz w:val="28"/>
                      </w:rPr>
                      <w:t xml:space="preserve">MODEL INFECTION PREVENTION CONTROL </w:t>
                    </w:r>
                  </w:p>
                  <w:p w14:paraId="2A2C19F5" w14:textId="46549547" w:rsidR="00DD2F62" w:rsidRDefault="00DD2F62" w:rsidP="004A5018">
                    <w:pPr>
                      <w:jc w:val="center"/>
                    </w:pPr>
                    <w:r>
                      <w:rPr>
                        <w:rFonts w:eastAsia="Arial"/>
                        <w:noProof/>
                        <w:color w:val="000000"/>
                        <w:sz w:val="28"/>
                      </w:rPr>
                      <w:t>SCHOOLS OPERATIONS RISK ASSESSMENT</w:t>
                    </w:r>
                  </w:p>
                </w:txbxContent>
              </v:textbox>
              <w10:wrap type="square"/>
            </v:shape>
          </w:pict>
        </mc:Fallback>
      </mc:AlternateContent>
    </w:r>
    <w:r>
      <w:rPr>
        <w:noProof/>
      </w:rPr>
      <w:drawing>
        <wp:anchor distT="0" distB="0" distL="114300" distR="114300" simplePos="0" relativeHeight="251656704" behindDoc="0" locked="0" layoutInCell="1" allowOverlap="1" wp14:anchorId="57D153B9" wp14:editId="04BF62AA">
          <wp:simplePos x="0" y="0"/>
          <wp:positionH relativeFrom="column">
            <wp:posOffset>8134350</wp:posOffset>
          </wp:positionH>
          <wp:positionV relativeFrom="paragraph">
            <wp:posOffset>-182880</wp:posOffset>
          </wp:positionV>
          <wp:extent cx="1179830" cy="1084580"/>
          <wp:effectExtent l="0" t="0" r="127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79830" cy="1084580"/>
                  </a:xfrm>
                  <a:prstGeom prst="rect">
                    <a:avLst/>
                  </a:prstGeom>
                </pic:spPr>
              </pic:pic>
            </a:graphicData>
          </a:graphic>
        </wp:anchor>
      </w:drawing>
    </w:r>
    <w:r>
      <w:rPr>
        <w:noProof/>
      </w:rPr>
      <w:drawing>
        <wp:inline distT="0" distB="0" distL="0" distR="0" wp14:anchorId="63038195" wp14:editId="4304C80A">
          <wp:extent cx="1638300" cy="967621"/>
          <wp:effectExtent l="0" t="0" r="0" b="4445"/>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58362" cy="979470"/>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1493C"/>
    <w:multiLevelType w:val="hybridMultilevel"/>
    <w:tmpl w:val="952C5680"/>
    <w:lvl w:ilvl="0" w:tplc="157EC2C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EA54FE"/>
    <w:multiLevelType w:val="multilevel"/>
    <w:tmpl w:val="9668B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89A5E44"/>
    <w:multiLevelType w:val="multilevel"/>
    <w:tmpl w:val="518C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FE1A44"/>
    <w:multiLevelType w:val="hybridMultilevel"/>
    <w:tmpl w:val="842641D8"/>
    <w:lvl w:ilvl="0" w:tplc="157EC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E82942"/>
    <w:multiLevelType w:val="hybridMultilevel"/>
    <w:tmpl w:val="B6C8BE52"/>
    <w:lvl w:ilvl="0" w:tplc="157EC2C8">
      <w:start w:val="1"/>
      <w:numFmt w:val="bullet"/>
      <w:lvlText w:val=""/>
      <w:lvlJc w:val="left"/>
      <w:pPr>
        <w:ind w:left="736" w:hanging="360"/>
      </w:pPr>
      <w:rPr>
        <w:rFonts w:ascii="Symbol" w:hAnsi="Symbol" w:hint="default"/>
        <w:color w:val="auto"/>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5" w15:restartNumberingAfterBreak="0">
    <w:nsid w:val="7A3B7322"/>
    <w:multiLevelType w:val="hybridMultilevel"/>
    <w:tmpl w:val="E106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18"/>
    <w:rsid w:val="000625CA"/>
    <w:rsid w:val="00073CEC"/>
    <w:rsid w:val="000A5DEC"/>
    <w:rsid w:val="000A7CA8"/>
    <w:rsid w:val="000E35C0"/>
    <w:rsid w:val="000F239D"/>
    <w:rsid w:val="001C636C"/>
    <w:rsid w:val="001E2CD2"/>
    <w:rsid w:val="0022370B"/>
    <w:rsid w:val="0028129A"/>
    <w:rsid w:val="00283AB5"/>
    <w:rsid w:val="002906BF"/>
    <w:rsid w:val="002A0513"/>
    <w:rsid w:val="002A0C1A"/>
    <w:rsid w:val="002B3B93"/>
    <w:rsid w:val="002D6DC9"/>
    <w:rsid w:val="002F7162"/>
    <w:rsid w:val="00307C54"/>
    <w:rsid w:val="0034638E"/>
    <w:rsid w:val="00380B06"/>
    <w:rsid w:val="0038295C"/>
    <w:rsid w:val="003B4943"/>
    <w:rsid w:val="00411F21"/>
    <w:rsid w:val="0046194D"/>
    <w:rsid w:val="004A5018"/>
    <w:rsid w:val="004A54E8"/>
    <w:rsid w:val="004D4C63"/>
    <w:rsid w:val="004F76AD"/>
    <w:rsid w:val="0051014F"/>
    <w:rsid w:val="0057107B"/>
    <w:rsid w:val="005E1E51"/>
    <w:rsid w:val="00644686"/>
    <w:rsid w:val="0065030F"/>
    <w:rsid w:val="00652BF6"/>
    <w:rsid w:val="006809BE"/>
    <w:rsid w:val="0068314A"/>
    <w:rsid w:val="00687E8A"/>
    <w:rsid w:val="006A4540"/>
    <w:rsid w:val="006C410E"/>
    <w:rsid w:val="007022F2"/>
    <w:rsid w:val="0074728F"/>
    <w:rsid w:val="007554BF"/>
    <w:rsid w:val="00791EC5"/>
    <w:rsid w:val="007A3722"/>
    <w:rsid w:val="007A4147"/>
    <w:rsid w:val="007E5BA9"/>
    <w:rsid w:val="00803AE9"/>
    <w:rsid w:val="00803DB8"/>
    <w:rsid w:val="00806280"/>
    <w:rsid w:val="0083486B"/>
    <w:rsid w:val="00855D0F"/>
    <w:rsid w:val="008875A0"/>
    <w:rsid w:val="008E0E1D"/>
    <w:rsid w:val="008F3F71"/>
    <w:rsid w:val="0094339E"/>
    <w:rsid w:val="00952531"/>
    <w:rsid w:val="00955F88"/>
    <w:rsid w:val="00957A71"/>
    <w:rsid w:val="009624C7"/>
    <w:rsid w:val="00966A24"/>
    <w:rsid w:val="00977153"/>
    <w:rsid w:val="00980377"/>
    <w:rsid w:val="009A48BF"/>
    <w:rsid w:val="009B0F7A"/>
    <w:rsid w:val="00A07ED0"/>
    <w:rsid w:val="00A624FA"/>
    <w:rsid w:val="00A9795D"/>
    <w:rsid w:val="00AC1EC5"/>
    <w:rsid w:val="00AC6BCF"/>
    <w:rsid w:val="00AE6F12"/>
    <w:rsid w:val="00B16CDA"/>
    <w:rsid w:val="00B344D4"/>
    <w:rsid w:val="00B46E6D"/>
    <w:rsid w:val="00BB740E"/>
    <w:rsid w:val="00BC149C"/>
    <w:rsid w:val="00BD082A"/>
    <w:rsid w:val="00BD0887"/>
    <w:rsid w:val="00BE1CA9"/>
    <w:rsid w:val="00BF0BEB"/>
    <w:rsid w:val="00C039B4"/>
    <w:rsid w:val="00C147AF"/>
    <w:rsid w:val="00C258C3"/>
    <w:rsid w:val="00C33BA4"/>
    <w:rsid w:val="00C35EAE"/>
    <w:rsid w:val="00C62462"/>
    <w:rsid w:val="00C82FE4"/>
    <w:rsid w:val="00CB1614"/>
    <w:rsid w:val="00CF0E55"/>
    <w:rsid w:val="00D12223"/>
    <w:rsid w:val="00D46939"/>
    <w:rsid w:val="00D50C22"/>
    <w:rsid w:val="00DD0284"/>
    <w:rsid w:val="00DD2F62"/>
    <w:rsid w:val="00DD60AD"/>
    <w:rsid w:val="00E277D2"/>
    <w:rsid w:val="00E42109"/>
    <w:rsid w:val="00E61148"/>
    <w:rsid w:val="00E77A41"/>
    <w:rsid w:val="00E95E35"/>
    <w:rsid w:val="00ED0FC3"/>
    <w:rsid w:val="00EF7439"/>
    <w:rsid w:val="00F22F1E"/>
    <w:rsid w:val="00F50CB9"/>
    <w:rsid w:val="00F63EA2"/>
    <w:rsid w:val="00F67E06"/>
    <w:rsid w:val="00F76A8B"/>
    <w:rsid w:val="00FB753E"/>
    <w:rsid w:val="00FE6D8E"/>
    <w:rsid w:val="00FF7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12AF2D"/>
  <w15:chartTrackingRefBased/>
  <w15:docId w15:val="{4D209C71-32EE-4966-84F4-8DC036C2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10E"/>
    <w:pPr>
      <w:spacing w:after="0"/>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018"/>
    <w:pPr>
      <w:tabs>
        <w:tab w:val="center" w:pos="4513"/>
        <w:tab w:val="right" w:pos="9026"/>
      </w:tabs>
      <w:spacing w:line="240" w:lineRule="auto"/>
    </w:pPr>
  </w:style>
  <w:style w:type="character" w:customStyle="1" w:styleId="HeaderChar">
    <w:name w:val="Header Char"/>
    <w:basedOn w:val="DefaultParagraphFont"/>
    <w:link w:val="Header"/>
    <w:uiPriority w:val="99"/>
    <w:rsid w:val="004A5018"/>
    <w:rPr>
      <w:rFonts w:ascii="Arial" w:hAnsi="Arial"/>
    </w:rPr>
  </w:style>
  <w:style w:type="paragraph" w:styleId="Footer">
    <w:name w:val="footer"/>
    <w:basedOn w:val="Normal"/>
    <w:link w:val="FooterChar"/>
    <w:uiPriority w:val="99"/>
    <w:unhideWhenUsed/>
    <w:rsid w:val="004A5018"/>
    <w:pPr>
      <w:tabs>
        <w:tab w:val="center" w:pos="4513"/>
        <w:tab w:val="right" w:pos="9026"/>
      </w:tabs>
      <w:spacing w:line="240" w:lineRule="auto"/>
    </w:pPr>
  </w:style>
  <w:style w:type="character" w:customStyle="1" w:styleId="FooterChar">
    <w:name w:val="Footer Char"/>
    <w:basedOn w:val="DefaultParagraphFont"/>
    <w:link w:val="Footer"/>
    <w:uiPriority w:val="99"/>
    <w:rsid w:val="004A5018"/>
    <w:rPr>
      <w:rFonts w:ascii="Arial" w:hAnsi="Arial"/>
    </w:rPr>
  </w:style>
  <w:style w:type="paragraph" w:styleId="BalloonText">
    <w:name w:val="Balloon Text"/>
    <w:basedOn w:val="Normal"/>
    <w:link w:val="BalloonTextChar"/>
    <w:uiPriority w:val="99"/>
    <w:semiHidden/>
    <w:unhideWhenUsed/>
    <w:rsid w:val="004A50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018"/>
    <w:rPr>
      <w:rFonts w:ascii="Segoe UI" w:hAnsi="Segoe UI" w:cs="Segoe UI"/>
      <w:sz w:val="18"/>
      <w:szCs w:val="18"/>
    </w:rPr>
  </w:style>
  <w:style w:type="character" w:styleId="Hyperlink">
    <w:name w:val="Hyperlink"/>
    <w:basedOn w:val="DefaultParagraphFont"/>
    <w:uiPriority w:val="99"/>
    <w:unhideWhenUsed/>
    <w:rsid w:val="006C410E"/>
    <w:rPr>
      <w:color w:val="0563C1" w:themeColor="hyperlink"/>
      <w:u w:val="single"/>
    </w:rPr>
  </w:style>
  <w:style w:type="paragraph" w:styleId="ListParagraph">
    <w:name w:val="List Paragraph"/>
    <w:basedOn w:val="Normal"/>
    <w:uiPriority w:val="34"/>
    <w:qFormat/>
    <w:rsid w:val="006C410E"/>
    <w:pPr>
      <w:ind w:left="720"/>
      <w:contextualSpacing/>
    </w:pPr>
  </w:style>
  <w:style w:type="table" w:styleId="TableGrid">
    <w:name w:val="Table Grid"/>
    <w:basedOn w:val="TableNormal"/>
    <w:uiPriority w:val="59"/>
    <w:rsid w:val="006C4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410E"/>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6C410E"/>
  </w:style>
  <w:style w:type="character" w:customStyle="1" w:styleId="eop">
    <w:name w:val="eop"/>
    <w:basedOn w:val="DefaultParagraphFont"/>
    <w:rsid w:val="006C410E"/>
  </w:style>
  <w:style w:type="paragraph" w:styleId="FootnoteText">
    <w:name w:val="footnote text"/>
    <w:basedOn w:val="Normal"/>
    <w:link w:val="FootnoteTextChar"/>
    <w:uiPriority w:val="99"/>
    <w:semiHidden/>
    <w:unhideWhenUsed/>
    <w:rsid w:val="006C410E"/>
    <w:pPr>
      <w:spacing w:line="240" w:lineRule="auto"/>
    </w:pPr>
  </w:style>
  <w:style w:type="character" w:customStyle="1" w:styleId="FootnoteTextChar">
    <w:name w:val="Footnote Text Char"/>
    <w:basedOn w:val="DefaultParagraphFont"/>
    <w:link w:val="FootnoteText"/>
    <w:uiPriority w:val="99"/>
    <w:semiHidden/>
    <w:rsid w:val="006C410E"/>
    <w:rPr>
      <w:rFonts w:ascii="Arial" w:eastAsia="Times New Roman" w:hAnsi="Arial" w:cs="Times New Roman"/>
      <w:szCs w:val="20"/>
      <w:lang w:eastAsia="en-GB"/>
    </w:rPr>
  </w:style>
  <w:style w:type="character" w:styleId="FootnoteReference">
    <w:name w:val="footnote reference"/>
    <w:basedOn w:val="DefaultParagraphFont"/>
    <w:uiPriority w:val="99"/>
    <w:semiHidden/>
    <w:unhideWhenUsed/>
    <w:rsid w:val="006C410E"/>
    <w:rPr>
      <w:vertAlign w:val="superscript"/>
    </w:rPr>
  </w:style>
  <w:style w:type="character" w:styleId="FollowedHyperlink">
    <w:name w:val="FollowedHyperlink"/>
    <w:basedOn w:val="DefaultParagraphFont"/>
    <w:uiPriority w:val="99"/>
    <w:semiHidden/>
    <w:unhideWhenUsed/>
    <w:rsid w:val="00BF0BEB"/>
    <w:rPr>
      <w:color w:val="954F72" w:themeColor="followedHyperlink"/>
      <w:u w:val="single"/>
    </w:rPr>
  </w:style>
  <w:style w:type="character" w:customStyle="1" w:styleId="UnresolvedMention">
    <w:name w:val="Unresolved Mention"/>
    <w:basedOn w:val="DefaultParagraphFont"/>
    <w:uiPriority w:val="99"/>
    <w:semiHidden/>
    <w:unhideWhenUsed/>
    <w:rsid w:val="00D46939"/>
    <w:rPr>
      <w:color w:val="605E5C"/>
      <w:shd w:val="clear" w:color="auto" w:fill="E1DFDD"/>
    </w:rPr>
  </w:style>
  <w:style w:type="character" w:styleId="CommentReference">
    <w:name w:val="annotation reference"/>
    <w:basedOn w:val="DefaultParagraphFont"/>
    <w:uiPriority w:val="99"/>
    <w:semiHidden/>
    <w:unhideWhenUsed/>
    <w:rsid w:val="0074728F"/>
    <w:rPr>
      <w:sz w:val="16"/>
      <w:szCs w:val="16"/>
    </w:rPr>
  </w:style>
  <w:style w:type="paragraph" w:styleId="CommentText">
    <w:name w:val="annotation text"/>
    <w:basedOn w:val="Normal"/>
    <w:link w:val="CommentTextChar"/>
    <w:uiPriority w:val="99"/>
    <w:semiHidden/>
    <w:unhideWhenUsed/>
    <w:rsid w:val="0074728F"/>
    <w:pPr>
      <w:spacing w:line="240" w:lineRule="auto"/>
    </w:pPr>
    <w:rPr>
      <w:sz w:val="20"/>
    </w:rPr>
  </w:style>
  <w:style w:type="character" w:customStyle="1" w:styleId="CommentTextChar">
    <w:name w:val="Comment Text Char"/>
    <w:basedOn w:val="DefaultParagraphFont"/>
    <w:link w:val="CommentText"/>
    <w:uiPriority w:val="99"/>
    <w:semiHidden/>
    <w:rsid w:val="0074728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4728F"/>
    <w:rPr>
      <w:b/>
      <w:bCs/>
    </w:rPr>
  </w:style>
  <w:style w:type="character" w:customStyle="1" w:styleId="CommentSubjectChar">
    <w:name w:val="Comment Subject Char"/>
    <w:basedOn w:val="CommentTextChar"/>
    <w:link w:val="CommentSubject"/>
    <w:uiPriority w:val="99"/>
    <w:semiHidden/>
    <w:rsid w:val="0074728F"/>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34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andsafety@cumbria.gov.uk" TargetMode="External"/><Relationship Id="rId13" Type="http://schemas.openxmlformats.org/officeDocument/2006/relationships/hyperlink" Target="https://schools.cumbria.gov.uk/Reference%20Library/Forms/AllItems.aspx?RootFolder=%2FReference%20Library%2FHealth%20and%20Safety%2FInfection%20Control%20and%20Public%20Health%20in%20Schools&amp;FolderCTID=0x01200048726C2A165D504480BCAF32B116BC9E&amp;View=%7B9FFF4988%2D18AD%2D4845%2D9E0A%2DC419CCBA536A%7D" TargetMode="External"/><Relationship Id="rId18" Type="http://schemas.openxmlformats.org/officeDocument/2006/relationships/hyperlink" Target="https://www.cumbria.gov.uk/coronavirus/backtoschool.asp" TargetMode="External"/><Relationship Id="rId26" Type="http://schemas.openxmlformats.org/officeDocument/2006/relationships/hyperlink" Target="https://www.nhs.uk/conditions/coronavirus-covid-19/self-isolation-and-treatment/when-to-self-isolate-and-what-to-do/" TargetMode="External"/><Relationship Id="rId3" Type="http://schemas.openxmlformats.org/officeDocument/2006/relationships/styles" Target="styles.xml"/><Relationship Id="rId21" Type="http://schemas.openxmlformats.org/officeDocument/2006/relationships/hyperlink" Target="https://www.hse.gov.uk/coronavirus/riddor/index.htm?utm_source=govdelivery&amp;utm_medium=email&amp;utm_campaign=coronavirus&amp;utm_term=riddor-headline&amp;utm_content=digest-21-jan-2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use-of-the-nhs-covid-19-app-in-schools-and-further-education-colleges/use-of-the-nhs-covid-19-app-in-schools-and-further-education-colleges" TargetMode="External"/><Relationship Id="rId17" Type="http://schemas.openxmlformats.org/officeDocument/2006/relationships/hyperlink" Target="https://www.gov.uk/government/publications/coronavirus-covid-19-advice-for-pregnant-employees/coronavirus-covid-19-advice-for-pregnant-employees" TargetMode="External"/><Relationship Id="rId25" Type="http://schemas.openxmlformats.org/officeDocument/2006/relationships/hyperlink" Target="https://www.gov.uk/government/publications/actions-for-schools-during-the-coronavirus-outbreak/schools-covid-19-operational-guidan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covid-19-decontamination-in-non-healthcare-settings" TargetMode="External"/><Relationship Id="rId20" Type="http://schemas.openxmlformats.org/officeDocument/2006/relationships/hyperlink" Target="https://www.yourcovidrecovery.nhs.uk/" TargetMode="External"/><Relationship Id="rId29"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uk-border-control/self-isolating-when-you-arrive" TargetMode="External"/><Relationship Id="rId24" Type="http://schemas.openxmlformats.org/officeDocument/2006/relationships/hyperlink" Target="https://www.gov.uk/government/publications/health-protection-in-schools-and-other-childcare-facilitie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covid-19-decontamination-in-non-healthcare-settings" TargetMode="External"/><Relationship Id="rId23" Type="http://schemas.openxmlformats.org/officeDocument/2006/relationships/hyperlink" Target="https://www.nhs.uk/conditions/" TargetMode="External"/><Relationship Id="rId28"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10" Type="http://schemas.openxmlformats.org/officeDocument/2006/relationships/footer" Target="footer1.xml"/><Relationship Id="rId19" Type="http://schemas.openxmlformats.org/officeDocument/2006/relationships/hyperlink" Target="https://www.gov.uk/guidance/mental-health-and-wellbeing-support-in-schools-and-colleges%23contents" TargetMode="External"/><Relationship Id="rId31" Type="http://schemas.openxmlformats.org/officeDocument/2006/relationships/hyperlink" Target="https://oeapng.inf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bug.eu/eng_home.aspx?cc=eng&amp;ss=1&amp;t=Information%20about%20the%20Coronavirus" TargetMode="External"/><Relationship Id="rId22" Type="http://schemas.openxmlformats.org/officeDocument/2006/relationships/hyperlink" Target="https://www.cumbria.gov.uk/ph5to19/generalhealth/healthconditions/default.asp" TargetMode="External"/><Relationship Id="rId27"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30" Type="http://schemas.openxmlformats.org/officeDocument/2006/relationships/hyperlink" Target="file:///\\queenelizabeth\users\staff\C.ONeill\Downloads\health%20and%20safety%20on%20educational%20visi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 Type="http://schemas.openxmlformats.org/officeDocument/2006/relationships/hyperlink" Target="https://www.gov.uk/guidance/how-to-quarantine-when-you-arrive-in-england" TargetMode="External"/><Relationship Id="rId7" Type="http://schemas.openxmlformats.org/officeDocument/2006/relationships/hyperlink" Target="https://www.gov.uk/government/publications/supporting-pupils-at-school-with-medical-conditions--3" TargetMode="External"/><Relationship Id="rId2" Type="http://schemas.openxmlformats.org/officeDocument/2006/relationships/hyperlink" Target="https://www.gov.uk/guidance/coronavirus-covid-19-testing-for-people-travelling-to-england" TargetMode="External"/><Relationship Id="rId1" Type="http://schemas.openxmlformats.org/officeDocument/2006/relationships/hyperlink" Target="https://www.gov.uk/government/publications/actions-for-schools-during-the-coronavirus-outbreak" TargetMode="External"/><Relationship Id="rId6" Type="http://schemas.openxmlformats.org/officeDocument/2006/relationships/hyperlink" Target="https://www.gov.uk/government/publications/face-coverings-when-to-wear-one-and-how-to-make-your-own/face-coverings-when-to-wear-one-and-how-to-make-your-own" TargetMode="External"/><Relationship Id="rId11" Type="http://schemas.openxmlformats.org/officeDocument/2006/relationships/hyperlink" Target="https://schools.cumbria.gov.uk/Reference%20Library/Forms/AllItems.aspx?RootFolder=%2FReference%20Library%2FHealth%20and%20Safety%2FAccident%20Reporting%20and%20Investigation&amp;FolderCTID=0x01200048726C2A165D504480BCAF32B116BC9E&amp;View=%7B9FFF4988%2D18AD%2D4845%2D9E0A%2DC419CCBA536A%7D" TargetMode="External"/><Relationship Id="rId5" Type="http://schemas.openxmlformats.org/officeDocument/2006/relationships/hyperlink" Target="https://www.nhs.uk/conditions/coronavirus-covid-19/coronavirus-vaccination/who-can-get-the-vaccine/" TargetMode="External"/><Relationship Id="rId10" Type="http://schemas.openxmlformats.org/officeDocument/2006/relationships/hyperlink" Target="https://www.nhs.uk/conditions/coronavirus-covid-19/coronavirus-vaccination/pregnancy-breastfeeding-fertility-and-coronavirus-covid-19-vaccination/" TargetMode="External"/><Relationship Id="rId4" Type="http://schemas.openxmlformats.org/officeDocument/2006/relationships/hyperlink" Target="https://schools.cumbria.gov.uk/Reference%20Library/Forms/AllItems.aspx?RootFolder=%2FReference%20Library%2FHealth%20and%20Safety%2FCrisis%20Management%20and%20Emergencies%20in%20Schools&amp;FolderCTID=0x01200048726C2A165D504480BCAF32B116BC9E&amp;View=%7B9FFF4988%2D18AD%2D4845%2D9E0A%2DC419CCBA536A%7D" TargetMode="External"/><Relationship Id="rId9" Type="http://schemas.openxmlformats.org/officeDocument/2006/relationships/hyperlink" Target="https://www.hse.gov.uk/coronavirus/working-safely/protect-people.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D4970-6D58-4886-A3AA-3AB5AE0E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3448</Words>
  <Characters>19659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Schools IPC Model Operations Risk Assessment Aug 21</vt:lpstr>
    </vt:vector>
  </TitlesOfParts>
  <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IPC Model Operations Risk Assessment Aug 21</dc:title>
  <dc:subject/>
  <dc:creator>Corporate Health, Safety and Wellbeing Team</dc:creator>
  <cp:keywords/>
  <dc:description>NUI - FAO Headteacher/H&amp;S Coordinator - 6 pages - Model Schools Operations Risk Assessment reviewed August 2021</dc:description>
  <cp:lastModifiedBy>C ONeill</cp:lastModifiedBy>
  <cp:revision>6</cp:revision>
  <dcterms:created xsi:type="dcterms:W3CDTF">2021-08-27T10:50:00Z</dcterms:created>
  <dcterms:modified xsi:type="dcterms:W3CDTF">2021-08-31T17:17:00Z</dcterms:modified>
</cp:coreProperties>
</file>